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73AB"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State of New Hampshire</w:t>
      </w:r>
      <w:r w:rsidRPr="00DA648F">
        <w:rPr>
          <w:rFonts w:ascii="Times New Roman" w:eastAsiaTheme="majorEastAsia" w:hAnsi="Times New Roman" w:cstheme="majorBidi"/>
          <w:color w:val="002060"/>
          <w:spacing w:val="5"/>
          <w:kern w:val="28"/>
          <w:sz w:val="40"/>
          <w:szCs w:val="52"/>
        </w:rPr>
        <w:br/>
        <w:t>Cyber Security Group</w:t>
      </w:r>
    </w:p>
    <w:p w14:paraId="51EC0F35" w14:textId="77777777" w:rsidR="00DA648F" w:rsidRPr="00DA648F" w:rsidRDefault="00DA648F" w:rsidP="00DA648F">
      <w:pPr>
        <w:spacing w:line="276" w:lineRule="auto"/>
        <w:jc w:val="center"/>
        <w:rPr>
          <w:rFonts w:eastAsia="Arial" w:cs="Arial"/>
          <w:color w:val="000000"/>
          <w:sz w:val="22"/>
          <w:szCs w:val="22"/>
        </w:rPr>
      </w:pPr>
    </w:p>
    <w:p w14:paraId="681044E9" w14:textId="77777777" w:rsidR="00DA648F" w:rsidRPr="00DA648F" w:rsidRDefault="00DA648F" w:rsidP="00DA648F">
      <w:pPr>
        <w:spacing w:line="276" w:lineRule="auto"/>
        <w:jc w:val="center"/>
        <w:rPr>
          <w:rFonts w:eastAsia="Arial" w:cs="Arial"/>
          <w:color w:val="000000"/>
          <w:sz w:val="22"/>
          <w:szCs w:val="22"/>
        </w:rPr>
      </w:pPr>
    </w:p>
    <w:p w14:paraId="5330849F" w14:textId="77777777" w:rsidR="00DA648F" w:rsidRPr="00DA648F" w:rsidRDefault="00DA648F" w:rsidP="00DA648F">
      <w:pPr>
        <w:spacing w:line="276" w:lineRule="auto"/>
        <w:jc w:val="center"/>
        <w:rPr>
          <w:rFonts w:eastAsia="Arial" w:cs="Arial"/>
          <w:color w:val="000000"/>
          <w:sz w:val="22"/>
          <w:szCs w:val="22"/>
        </w:rPr>
      </w:pPr>
    </w:p>
    <w:p w14:paraId="075CA9C6" w14:textId="77777777" w:rsidR="00DA648F" w:rsidRPr="00DA648F" w:rsidRDefault="00DA648F" w:rsidP="00DA648F">
      <w:pPr>
        <w:spacing w:line="276" w:lineRule="auto"/>
        <w:jc w:val="center"/>
        <w:rPr>
          <w:rFonts w:eastAsia="Arial" w:cs="Arial"/>
          <w:color w:val="000000"/>
          <w:sz w:val="22"/>
          <w:szCs w:val="22"/>
        </w:rPr>
      </w:pPr>
    </w:p>
    <w:p w14:paraId="08E9B486" w14:textId="77777777" w:rsidR="00DA648F" w:rsidRPr="00DA648F" w:rsidRDefault="00DA648F" w:rsidP="00DA648F">
      <w:pPr>
        <w:spacing w:line="276" w:lineRule="auto"/>
        <w:jc w:val="center"/>
        <w:rPr>
          <w:rFonts w:eastAsia="Arial" w:cs="Arial"/>
          <w:color w:val="000000"/>
          <w:sz w:val="22"/>
          <w:szCs w:val="22"/>
        </w:rPr>
      </w:pPr>
      <w:r w:rsidRPr="00DA648F">
        <w:rPr>
          <w:rFonts w:eastAsia="Arial" w:cs="Arial"/>
          <w:noProof/>
          <w:color w:val="000000"/>
          <w:sz w:val="22"/>
          <w:szCs w:val="22"/>
        </w:rPr>
        <w:drawing>
          <wp:inline distT="0" distB="0" distL="0" distR="0" wp14:anchorId="217D5792" wp14:editId="60952DB7">
            <wp:extent cx="2362200" cy="2362200"/>
            <wp:effectExtent l="0" t="0" r="0" b="0"/>
            <wp:docPr id="1016243069" name="Picture 1016243069"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243069" name="Picture 1016243069" descr="A picture containing text, ceramic ware, porcelai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14:paraId="08BF36E0" w14:textId="77777777" w:rsidR="00DA648F" w:rsidRPr="00DA648F" w:rsidRDefault="00DA648F" w:rsidP="00DA648F">
      <w:pPr>
        <w:spacing w:line="276" w:lineRule="auto"/>
        <w:jc w:val="center"/>
        <w:rPr>
          <w:rFonts w:eastAsia="Arial" w:cs="Arial"/>
          <w:color w:val="000000"/>
          <w:sz w:val="22"/>
          <w:szCs w:val="22"/>
        </w:rPr>
      </w:pPr>
    </w:p>
    <w:p w14:paraId="2AA8D9B6" w14:textId="77777777" w:rsidR="00DA648F" w:rsidRPr="00DA648F" w:rsidRDefault="00DA648F" w:rsidP="00DA648F">
      <w:pPr>
        <w:spacing w:line="276" w:lineRule="auto"/>
        <w:jc w:val="center"/>
        <w:rPr>
          <w:rFonts w:eastAsia="Arial" w:cs="Arial"/>
          <w:color w:val="000000"/>
          <w:sz w:val="22"/>
          <w:szCs w:val="22"/>
        </w:rPr>
      </w:pPr>
    </w:p>
    <w:p w14:paraId="2AB4E6A6" w14:textId="77777777" w:rsidR="00DA648F" w:rsidRPr="00DA648F" w:rsidRDefault="00DA648F" w:rsidP="00DA648F">
      <w:pPr>
        <w:spacing w:line="276" w:lineRule="auto"/>
        <w:jc w:val="center"/>
        <w:rPr>
          <w:rFonts w:eastAsia="Arial" w:cs="Arial"/>
          <w:color w:val="000000"/>
          <w:sz w:val="22"/>
          <w:szCs w:val="22"/>
        </w:rPr>
      </w:pPr>
    </w:p>
    <w:p w14:paraId="79012560" w14:textId="77777777" w:rsidR="00DA648F" w:rsidRPr="00DA648F" w:rsidRDefault="00DA648F" w:rsidP="00DA648F">
      <w:pPr>
        <w:spacing w:line="276" w:lineRule="auto"/>
        <w:jc w:val="center"/>
        <w:rPr>
          <w:rFonts w:eastAsia="Arial" w:cs="Arial"/>
          <w:color w:val="000000"/>
          <w:sz w:val="22"/>
          <w:szCs w:val="22"/>
        </w:rPr>
      </w:pPr>
    </w:p>
    <w:p w14:paraId="3C03C11F" w14:textId="17C7446A"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Vendor R</w:t>
      </w:r>
      <w:r w:rsidR="00A36197">
        <w:rPr>
          <w:rFonts w:ascii="Times New Roman" w:eastAsiaTheme="majorEastAsia" w:hAnsi="Times New Roman" w:cstheme="majorBidi"/>
          <w:color w:val="002060"/>
          <w:spacing w:val="5"/>
          <w:kern w:val="28"/>
          <w:sz w:val="40"/>
          <w:szCs w:val="52"/>
        </w:rPr>
        <w:t xml:space="preserve">isk </w:t>
      </w:r>
      <w:r w:rsidRPr="00DA648F">
        <w:rPr>
          <w:rFonts w:ascii="Times New Roman" w:eastAsiaTheme="majorEastAsia" w:hAnsi="Times New Roman" w:cstheme="majorBidi"/>
          <w:color w:val="002060"/>
          <w:spacing w:val="5"/>
          <w:kern w:val="28"/>
          <w:sz w:val="40"/>
          <w:szCs w:val="52"/>
        </w:rPr>
        <w:t>Assessment Report (VRAR)</w:t>
      </w:r>
    </w:p>
    <w:p w14:paraId="771495CE"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p>
    <w:p w14:paraId="6BC3EDFA" w14:textId="77777777" w:rsidR="00DA648F" w:rsidRPr="00DA648F" w:rsidRDefault="00DA648F" w:rsidP="00DA648F">
      <w:pPr>
        <w:spacing w:line="276" w:lineRule="auto"/>
        <w:jc w:val="center"/>
        <w:rPr>
          <w:rFonts w:eastAsia="Arial" w:cs="Arial"/>
          <w:color w:val="000000"/>
          <w:sz w:val="22"/>
          <w:szCs w:val="22"/>
        </w:rPr>
      </w:pPr>
    </w:p>
    <w:p w14:paraId="568D909F" w14:textId="77777777" w:rsidR="00DA648F" w:rsidRPr="00DA648F" w:rsidRDefault="00DA648F" w:rsidP="00DA648F">
      <w:pPr>
        <w:spacing w:line="276" w:lineRule="auto"/>
        <w:jc w:val="center"/>
        <w:rPr>
          <w:rFonts w:eastAsia="Arial" w:cs="Arial"/>
          <w:color w:val="000000"/>
          <w:sz w:val="22"/>
          <w:szCs w:val="22"/>
        </w:rPr>
      </w:pPr>
    </w:p>
    <w:p w14:paraId="0FF206E5" w14:textId="77777777" w:rsidR="00DA648F" w:rsidRPr="00DA648F" w:rsidRDefault="00DA648F" w:rsidP="00DA648F">
      <w:pPr>
        <w:spacing w:after="160" w:line="259" w:lineRule="auto"/>
        <w:jc w:val="center"/>
        <w:rPr>
          <w:rFonts w:ascii="Times New Roman" w:eastAsiaTheme="majorEastAsia" w:hAnsi="Times New Roman" w:cstheme="majorBidi"/>
          <w:color w:val="002060"/>
          <w:spacing w:val="5"/>
          <w:kern w:val="28"/>
          <w:sz w:val="40"/>
          <w:szCs w:val="52"/>
        </w:rPr>
      </w:pPr>
    </w:p>
    <w:p w14:paraId="52FF3E94" w14:textId="77777777" w:rsidR="00DA648F" w:rsidRPr="00DA648F" w:rsidRDefault="00DA648F" w:rsidP="00DA648F">
      <w:pPr>
        <w:spacing w:line="276" w:lineRule="auto"/>
        <w:rPr>
          <w:rFonts w:eastAsia="Arial" w:cs="Arial"/>
          <w:color w:val="000000"/>
          <w:sz w:val="22"/>
          <w:szCs w:val="22"/>
        </w:rPr>
      </w:pPr>
    </w:p>
    <w:p w14:paraId="2510A73B" w14:textId="77777777" w:rsidR="00DA648F" w:rsidRPr="00DA648F" w:rsidRDefault="00DA648F" w:rsidP="00DA648F">
      <w:pPr>
        <w:spacing w:line="276" w:lineRule="auto"/>
        <w:jc w:val="center"/>
        <w:rPr>
          <w:rFonts w:eastAsia="Arial" w:cs="Arial"/>
          <w:color w:val="000000"/>
          <w:sz w:val="22"/>
          <w:szCs w:val="22"/>
        </w:rPr>
        <w:sectPr w:rsidR="00DA648F" w:rsidRPr="00DA648F" w:rsidSect="00AC119F">
          <w:footerReference w:type="first" r:id="rId8"/>
          <w:pgSz w:w="12240" w:h="15840"/>
          <w:pgMar w:top="1440" w:right="1800" w:bottom="1440" w:left="1800" w:header="720" w:footer="720" w:gutter="0"/>
          <w:cols w:space="720"/>
          <w:titlePg/>
          <w:docGrid w:linePitch="326"/>
        </w:sectPr>
      </w:pPr>
    </w:p>
    <w:p w14:paraId="0AEC58C1" w14:textId="77777777" w:rsidR="00DA648F" w:rsidRPr="00DA648F" w:rsidRDefault="00DA648F" w:rsidP="00DA648F">
      <w:pPr>
        <w:pageBreakBefore/>
        <w:ind w:left="360" w:hanging="360"/>
        <w:outlineLvl w:val="0"/>
        <w:rPr>
          <w:rFonts w:ascii="Calibri" w:eastAsia="Calibri" w:hAnsi="Calibri" w:cs="Calibri"/>
          <w:b/>
          <w:color w:val="000000"/>
          <w:sz w:val="28"/>
          <w:szCs w:val="28"/>
        </w:rPr>
      </w:pPr>
      <w:bookmarkStart w:id="0" w:name="_MON_1550493782"/>
      <w:bookmarkStart w:id="1" w:name="_MON_1550523018"/>
      <w:bookmarkStart w:id="2" w:name="_MON_1550523034"/>
      <w:bookmarkStart w:id="3" w:name="_MON_1550493822"/>
      <w:bookmarkStart w:id="4" w:name="_Toc117759248"/>
      <w:bookmarkEnd w:id="0"/>
      <w:bookmarkEnd w:id="1"/>
      <w:bookmarkEnd w:id="2"/>
      <w:bookmarkEnd w:id="3"/>
      <w:r w:rsidRPr="00DA648F">
        <w:rPr>
          <w:rFonts w:ascii="Calibri" w:eastAsia="Calibri" w:hAnsi="Calibri" w:cs="Calibri"/>
          <w:b/>
          <w:color w:val="000000"/>
          <w:sz w:val="28"/>
          <w:szCs w:val="28"/>
        </w:rPr>
        <w:lastRenderedPageBreak/>
        <w:t>Executive Summary</w:t>
      </w:r>
      <w:bookmarkEnd w:id="4"/>
    </w:p>
    <w:p w14:paraId="2815A12E" w14:textId="77777777" w:rsidR="00DA648F" w:rsidRPr="00DA648F" w:rsidRDefault="00DA648F" w:rsidP="00DA648F">
      <w:pPr>
        <w:rPr>
          <w:rFonts w:eastAsia="Arial" w:cs="Arial"/>
          <w:color w:val="000000"/>
          <w:sz w:val="22"/>
          <w:szCs w:val="22"/>
        </w:rPr>
      </w:pPr>
    </w:p>
    <w:p w14:paraId="60D53CF9" w14:textId="77777777" w:rsidR="00DA648F" w:rsidRPr="00DA648F" w:rsidRDefault="00DA648F" w:rsidP="00DA648F">
      <w:pPr>
        <w:rPr>
          <w:rFonts w:asciiTheme="minorHAnsi" w:eastAsia="Arial" w:hAnsiTheme="minorHAnsi" w:cs="Arial"/>
          <w:iCs/>
          <w:sz w:val="24"/>
        </w:rPr>
      </w:pPr>
      <w:r w:rsidRPr="00DA648F">
        <w:rPr>
          <w:rFonts w:asciiTheme="minorHAnsi" w:eastAsia="Arial" w:hAnsiTheme="minorHAnsi" w:cs="Arial"/>
          <w:iCs/>
          <w:sz w:val="24"/>
        </w:rPr>
        <w:t xml:space="preserve">The State of NH requires that all systems connected to the State Network or process State data, meet an acceptable level of security compliance. This includes those systems that operate outside of the States’ direct control such as Cloud Services defined as Software as a Service (SaaS), Infrastructure as a Service (IaaS) or Platform as a Service (PaaS). </w:t>
      </w:r>
    </w:p>
    <w:p w14:paraId="6F90FF6F" w14:textId="77777777" w:rsidR="00DA648F" w:rsidRPr="00DA648F" w:rsidRDefault="00DA648F" w:rsidP="00DA648F">
      <w:pPr>
        <w:rPr>
          <w:rFonts w:asciiTheme="minorHAnsi" w:eastAsia="Arial" w:hAnsiTheme="minorHAnsi" w:cs="Arial"/>
          <w:iCs/>
          <w:sz w:val="24"/>
        </w:rPr>
      </w:pPr>
    </w:p>
    <w:p w14:paraId="28A44381" w14:textId="77777777" w:rsidR="00DA648F" w:rsidRPr="00DA648F" w:rsidRDefault="00DA648F" w:rsidP="00DA648F">
      <w:pPr>
        <w:rPr>
          <w:rFonts w:asciiTheme="minorHAnsi" w:eastAsia="Arial" w:hAnsiTheme="minorHAnsi" w:cs="Arial"/>
          <w:iCs/>
          <w:sz w:val="24"/>
        </w:rPr>
      </w:pPr>
      <w:r w:rsidRPr="00DA648F">
        <w:rPr>
          <w:rFonts w:asciiTheme="minorHAnsi" w:eastAsia="Arial" w:hAnsiTheme="minorHAnsi" w:cs="Arial"/>
          <w:iCs/>
          <w:sz w:val="24"/>
        </w:rPr>
        <w:t xml:space="preserve">The State of NH has adopted the National Institute of Standards and Technology (NIST) Special Publication (SP) 800-171 as the baseline for security requirements with NIST 800-53 as the source for identifying and implementing specific information technology security controls. This security baseline provides the State of New Hampshire basic requirements to protect citizen data and services. </w:t>
      </w:r>
      <w:r w:rsidRPr="00DA648F">
        <w:rPr>
          <w:rFonts w:asciiTheme="minorHAnsi" w:eastAsia="Arial" w:hAnsiTheme="minorHAnsi" w:cs="Arial"/>
          <w:sz w:val="24"/>
        </w:rPr>
        <w:t>These basic requirements and controls are referenced or described in the State of NH Statewide Information Security Manual (SISM).</w:t>
      </w:r>
    </w:p>
    <w:p w14:paraId="40BE8135" w14:textId="77777777" w:rsidR="00DA648F" w:rsidRPr="00DA648F" w:rsidRDefault="00DA648F" w:rsidP="00DA648F">
      <w:pPr>
        <w:rPr>
          <w:rFonts w:asciiTheme="minorHAnsi" w:eastAsia="Arial" w:hAnsiTheme="minorHAnsi" w:cs="Arial"/>
          <w:iCs/>
          <w:sz w:val="24"/>
        </w:rPr>
      </w:pPr>
    </w:p>
    <w:p w14:paraId="676FA3D2" w14:textId="77777777" w:rsidR="00DA648F" w:rsidRPr="00DA648F" w:rsidRDefault="00DA648F" w:rsidP="00DA648F">
      <w:pPr>
        <w:rPr>
          <w:rFonts w:eastAsia="Arial" w:cs="Arial"/>
          <w:color w:val="000000"/>
          <w:sz w:val="22"/>
          <w:szCs w:val="22"/>
        </w:rPr>
      </w:pPr>
      <w:r w:rsidRPr="00DA648F">
        <w:rPr>
          <w:rFonts w:asciiTheme="minorHAnsi" w:eastAsia="Arial" w:hAnsiTheme="minorHAnsi" w:cs="Arial"/>
          <w:sz w:val="24"/>
        </w:rPr>
        <w:t>The following is a high-level view of specific security requirements that are needed to meet compliance. The control references (e.g., AC-2) refer to the specific NIST 800-53 control as listed in the SISM, which may be found at the following Link: (INSERT SISM LINK WHEN POSTED).</w:t>
      </w:r>
    </w:p>
    <w:p w14:paraId="40EC99C3" w14:textId="77777777" w:rsidR="00DA648F" w:rsidRPr="00DA648F" w:rsidRDefault="00DA648F" w:rsidP="00DA648F">
      <w:pPr>
        <w:rPr>
          <w:rFonts w:asciiTheme="minorHAnsi" w:eastAsia="Arial" w:hAnsiTheme="minorHAnsi" w:cs="Arial"/>
          <w:iCs/>
          <w:sz w:val="24"/>
        </w:rPr>
      </w:pPr>
    </w:p>
    <w:p w14:paraId="4FD3ABF3" w14:textId="77777777" w:rsidR="00DA648F" w:rsidRPr="00DA648F" w:rsidRDefault="00DA648F" w:rsidP="00DA648F">
      <w:pPr>
        <w:rPr>
          <w:rFonts w:eastAsia="Arial" w:cs="Arial"/>
          <w:iCs/>
          <w:sz w:val="24"/>
        </w:rPr>
      </w:pPr>
      <w:r w:rsidRPr="00DA648F">
        <w:rPr>
          <w:rFonts w:asciiTheme="minorHAnsi" w:eastAsia="Arial" w:hAnsiTheme="minorHAnsi" w:cs="Arial"/>
          <w:b/>
          <w:iCs/>
          <w:sz w:val="24"/>
        </w:rPr>
        <w:t>Note</w:t>
      </w:r>
      <w:r w:rsidRPr="00DA648F">
        <w:rPr>
          <w:rFonts w:asciiTheme="minorHAnsi" w:eastAsia="Arial" w:hAnsiTheme="minorHAnsi" w:cs="Arial"/>
          <w:iCs/>
          <w:sz w:val="24"/>
        </w:rPr>
        <w:t xml:space="preserve">: There may be additional requirements depending on the sensitivity of the data and other Federal and State mandates, </w:t>
      </w:r>
      <w:r w:rsidRPr="00DA648F">
        <w:rPr>
          <w:rFonts w:asciiTheme="minorHAnsi" w:eastAsia="Arial" w:hAnsiTheme="minorHAnsi" w:cs="Arial"/>
          <w:sz w:val="24"/>
        </w:rPr>
        <w:t>or agency specific requirements</w:t>
      </w:r>
      <w:r w:rsidRPr="00DA648F">
        <w:rPr>
          <w:rFonts w:asciiTheme="minorHAnsi" w:eastAsia="Arial" w:hAnsiTheme="minorHAnsi" w:cs="Arial"/>
          <w:iCs/>
          <w:sz w:val="24"/>
        </w:rPr>
        <w:t>.</w:t>
      </w:r>
    </w:p>
    <w:p w14:paraId="067868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br w:type="page"/>
      </w:r>
    </w:p>
    <w:p w14:paraId="544E3E42" w14:textId="77777777" w:rsidR="00DA648F" w:rsidRPr="00DA648F" w:rsidRDefault="00DA648F" w:rsidP="00DA648F">
      <w:pPr>
        <w:spacing w:line="276" w:lineRule="auto"/>
        <w:rPr>
          <w:rFonts w:eastAsia="Arial" w:cs="Arial"/>
          <w:color w:val="000000"/>
          <w:sz w:val="22"/>
          <w:szCs w:val="22"/>
        </w:rPr>
      </w:pPr>
    </w:p>
    <w:sdt>
      <w:sdtPr>
        <w:rPr>
          <w:rFonts w:ascii="Arial" w:eastAsiaTheme="minorHAnsi" w:hAnsi="Arial" w:cs="Times New Roman"/>
          <w:color w:val="auto"/>
          <w:sz w:val="20"/>
          <w:szCs w:val="24"/>
        </w:rPr>
        <w:id w:val="-1166705282"/>
        <w:docPartObj>
          <w:docPartGallery w:val="Table of Contents"/>
          <w:docPartUnique/>
        </w:docPartObj>
      </w:sdtPr>
      <w:sdtEndPr>
        <w:rPr>
          <w:b/>
          <w:bCs/>
          <w:noProof/>
        </w:rPr>
      </w:sdtEndPr>
      <w:sdtContent>
        <w:p w14:paraId="7D684DDC" w14:textId="1B7B1E03" w:rsidR="00A36197" w:rsidRDefault="00A36197">
          <w:pPr>
            <w:pStyle w:val="TOCHeading"/>
          </w:pPr>
          <w:r>
            <w:t>Contents</w:t>
          </w:r>
        </w:p>
        <w:p w14:paraId="46885889" w14:textId="0B25379E" w:rsidR="00A36197" w:rsidRDefault="00A36197">
          <w:pPr>
            <w:pStyle w:val="TOC1"/>
            <w:rPr>
              <w:rFonts w:eastAsiaTheme="minorEastAsia" w:cstheme="minorBidi"/>
              <w:noProof/>
              <w:color w:val="auto"/>
            </w:rPr>
          </w:pPr>
          <w:r>
            <w:fldChar w:fldCharType="begin"/>
          </w:r>
          <w:r>
            <w:instrText xml:space="preserve"> TOC \o "1-3" \h \z \u </w:instrText>
          </w:r>
          <w:r>
            <w:fldChar w:fldCharType="separate"/>
          </w:r>
          <w:hyperlink w:anchor="_Toc117759248" w:history="1">
            <w:r w:rsidRPr="001C7D3E">
              <w:rPr>
                <w:rStyle w:val="Hyperlink"/>
                <w:rFonts w:ascii="Calibri" w:eastAsia="Calibri" w:hAnsi="Calibri" w:cs="Calibri"/>
                <w:b/>
                <w:noProof/>
              </w:rPr>
              <w:t>Executive Summary</w:t>
            </w:r>
            <w:r>
              <w:rPr>
                <w:noProof/>
                <w:webHidden/>
              </w:rPr>
              <w:tab/>
            </w:r>
            <w:r>
              <w:rPr>
                <w:noProof/>
                <w:webHidden/>
              </w:rPr>
              <w:fldChar w:fldCharType="begin"/>
            </w:r>
            <w:r>
              <w:rPr>
                <w:noProof/>
                <w:webHidden/>
              </w:rPr>
              <w:instrText xml:space="preserve"> PAGEREF _Toc117759248 \h </w:instrText>
            </w:r>
            <w:r>
              <w:rPr>
                <w:noProof/>
                <w:webHidden/>
              </w:rPr>
            </w:r>
            <w:r>
              <w:rPr>
                <w:noProof/>
                <w:webHidden/>
              </w:rPr>
              <w:fldChar w:fldCharType="separate"/>
            </w:r>
            <w:r>
              <w:rPr>
                <w:noProof/>
                <w:webHidden/>
              </w:rPr>
              <w:t>i</w:t>
            </w:r>
            <w:r>
              <w:rPr>
                <w:noProof/>
                <w:webHidden/>
              </w:rPr>
              <w:fldChar w:fldCharType="end"/>
            </w:r>
          </w:hyperlink>
        </w:p>
        <w:p w14:paraId="77B94CCB" w14:textId="208CDA18" w:rsidR="00A36197" w:rsidRDefault="00000000">
          <w:pPr>
            <w:pStyle w:val="TOC1"/>
            <w:rPr>
              <w:rFonts w:eastAsiaTheme="minorEastAsia" w:cstheme="minorBidi"/>
              <w:noProof/>
              <w:color w:val="auto"/>
            </w:rPr>
          </w:pPr>
          <w:hyperlink w:anchor="_Toc117759249" w:history="1">
            <w:r w:rsidR="00A36197" w:rsidRPr="001C7D3E">
              <w:rPr>
                <w:rStyle w:val="Hyperlink"/>
                <w:rFonts w:ascii="Calibri" w:eastAsia="Calibri" w:hAnsi="Calibri" w:cs="Calibri"/>
                <w:b/>
                <w:noProof/>
              </w:rPr>
              <w:t>Introduction</w:t>
            </w:r>
            <w:r w:rsidR="00A36197">
              <w:rPr>
                <w:noProof/>
                <w:webHidden/>
              </w:rPr>
              <w:tab/>
            </w:r>
            <w:r w:rsidR="00A36197">
              <w:rPr>
                <w:noProof/>
                <w:webHidden/>
              </w:rPr>
              <w:fldChar w:fldCharType="begin"/>
            </w:r>
            <w:r w:rsidR="00A36197">
              <w:rPr>
                <w:noProof/>
                <w:webHidden/>
              </w:rPr>
              <w:instrText xml:space="preserve"> PAGEREF _Toc117759249 \h </w:instrText>
            </w:r>
            <w:r w:rsidR="00A36197">
              <w:rPr>
                <w:noProof/>
                <w:webHidden/>
              </w:rPr>
            </w:r>
            <w:r w:rsidR="00A36197">
              <w:rPr>
                <w:noProof/>
                <w:webHidden/>
              </w:rPr>
              <w:fldChar w:fldCharType="separate"/>
            </w:r>
            <w:r w:rsidR="00A36197">
              <w:rPr>
                <w:noProof/>
                <w:webHidden/>
              </w:rPr>
              <w:t>4</w:t>
            </w:r>
            <w:r w:rsidR="00A36197">
              <w:rPr>
                <w:noProof/>
                <w:webHidden/>
              </w:rPr>
              <w:fldChar w:fldCharType="end"/>
            </w:r>
          </w:hyperlink>
        </w:p>
        <w:p w14:paraId="1AC3FD76" w14:textId="23641EC3" w:rsidR="00A36197" w:rsidRDefault="00000000">
          <w:pPr>
            <w:pStyle w:val="TOC2"/>
            <w:rPr>
              <w:rFonts w:eastAsiaTheme="minorEastAsia" w:cstheme="minorBidi"/>
              <w:noProof/>
              <w:color w:val="auto"/>
            </w:rPr>
          </w:pPr>
          <w:hyperlink w:anchor="_Toc117759250" w:history="1">
            <w:r w:rsidR="00A36197" w:rsidRPr="001C7D3E">
              <w:rPr>
                <w:rStyle w:val="Hyperlink"/>
                <w:rFonts w:ascii="Calibri" w:eastAsia="Calibri" w:hAnsi="Calibri" w:cs="Calibri"/>
                <w:b/>
                <w:noProof/>
              </w:rPr>
              <w:t>Purpose</w:t>
            </w:r>
            <w:r w:rsidR="00A36197">
              <w:rPr>
                <w:noProof/>
                <w:webHidden/>
              </w:rPr>
              <w:tab/>
            </w:r>
            <w:r w:rsidR="00A36197">
              <w:rPr>
                <w:noProof/>
                <w:webHidden/>
              </w:rPr>
              <w:fldChar w:fldCharType="begin"/>
            </w:r>
            <w:r w:rsidR="00A36197">
              <w:rPr>
                <w:noProof/>
                <w:webHidden/>
              </w:rPr>
              <w:instrText xml:space="preserve"> PAGEREF _Toc117759250 \h </w:instrText>
            </w:r>
            <w:r w:rsidR="00A36197">
              <w:rPr>
                <w:noProof/>
                <w:webHidden/>
              </w:rPr>
            </w:r>
            <w:r w:rsidR="00A36197">
              <w:rPr>
                <w:noProof/>
                <w:webHidden/>
              </w:rPr>
              <w:fldChar w:fldCharType="separate"/>
            </w:r>
            <w:r w:rsidR="00A36197">
              <w:rPr>
                <w:noProof/>
                <w:webHidden/>
              </w:rPr>
              <w:t>4</w:t>
            </w:r>
            <w:r w:rsidR="00A36197">
              <w:rPr>
                <w:noProof/>
                <w:webHidden/>
              </w:rPr>
              <w:fldChar w:fldCharType="end"/>
            </w:r>
          </w:hyperlink>
        </w:p>
        <w:p w14:paraId="6BDF5921" w14:textId="33E10CFA" w:rsidR="00A36197" w:rsidRDefault="00000000">
          <w:pPr>
            <w:pStyle w:val="TOC2"/>
            <w:rPr>
              <w:rFonts w:eastAsiaTheme="minorEastAsia" w:cstheme="minorBidi"/>
              <w:noProof/>
              <w:color w:val="auto"/>
            </w:rPr>
          </w:pPr>
          <w:hyperlink w:anchor="_Toc117759251" w:history="1">
            <w:r w:rsidR="00A36197" w:rsidRPr="001C7D3E">
              <w:rPr>
                <w:rStyle w:val="Hyperlink"/>
                <w:rFonts w:ascii="Calibri" w:eastAsia="Calibri" w:hAnsi="Calibri" w:cs="Calibri"/>
                <w:b/>
                <w:noProof/>
              </w:rPr>
              <w:t>Outcomes</w:t>
            </w:r>
            <w:r w:rsidR="00A36197">
              <w:rPr>
                <w:noProof/>
                <w:webHidden/>
              </w:rPr>
              <w:tab/>
            </w:r>
            <w:r w:rsidR="00A36197">
              <w:rPr>
                <w:noProof/>
                <w:webHidden/>
              </w:rPr>
              <w:fldChar w:fldCharType="begin"/>
            </w:r>
            <w:r w:rsidR="00A36197">
              <w:rPr>
                <w:noProof/>
                <w:webHidden/>
              </w:rPr>
              <w:instrText xml:space="preserve"> PAGEREF _Toc117759251 \h </w:instrText>
            </w:r>
            <w:r w:rsidR="00A36197">
              <w:rPr>
                <w:noProof/>
                <w:webHidden/>
              </w:rPr>
            </w:r>
            <w:r w:rsidR="00A36197">
              <w:rPr>
                <w:noProof/>
                <w:webHidden/>
              </w:rPr>
              <w:fldChar w:fldCharType="separate"/>
            </w:r>
            <w:r w:rsidR="00A36197">
              <w:rPr>
                <w:noProof/>
                <w:webHidden/>
              </w:rPr>
              <w:t>4</w:t>
            </w:r>
            <w:r w:rsidR="00A36197">
              <w:rPr>
                <w:noProof/>
                <w:webHidden/>
              </w:rPr>
              <w:fldChar w:fldCharType="end"/>
            </w:r>
          </w:hyperlink>
        </w:p>
        <w:p w14:paraId="726B28D8" w14:textId="262DACB2" w:rsidR="00A36197" w:rsidRDefault="00000000">
          <w:pPr>
            <w:pStyle w:val="TOC2"/>
            <w:rPr>
              <w:rFonts w:eastAsiaTheme="minorEastAsia" w:cstheme="minorBidi"/>
              <w:noProof/>
              <w:color w:val="auto"/>
            </w:rPr>
          </w:pPr>
          <w:hyperlink w:anchor="_Toc117759252" w:history="1">
            <w:r w:rsidR="00A36197" w:rsidRPr="001C7D3E">
              <w:rPr>
                <w:rStyle w:val="Hyperlink"/>
                <w:rFonts w:ascii="Calibri" w:eastAsia="Calibri" w:hAnsi="Calibri" w:cs="Calibri"/>
                <w:b/>
                <w:noProof/>
              </w:rPr>
              <w:t>State Approach and Use of This Document</w:t>
            </w:r>
            <w:r w:rsidR="00A36197">
              <w:rPr>
                <w:noProof/>
                <w:webHidden/>
              </w:rPr>
              <w:tab/>
            </w:r>
            <w:r w:rsidR="00A36197">
              <w:rPr>
                <w:noProof/>
                <w:webHidden/>
              </w:rPr>
              <w:fldChar w:fldCharType="begin"/>
            </w:r>
            <w:r w:rsidR="00A36197">
              <w:rPr>
                <w:noProof/>
                <w:webHidden/>
              </w:rPr>
              <w:instrText xml:space="preserve"> PAGEREF _Toc117759252 \h </w:instrText>
            </w:r>
            <w:r w:rsidR="00A36197">
              <w:rPr>
                <w:noProof/>
                <w:webHidden/>
              </w:rPr>
            </w:r>
            <w:r w:rsidR="00A36197">
              <w:rPr>
                <w:noProof/>
                <w:webHidden/>
              </w:rPr>
              <w:fldChar w:fldCharType="separate"/>
            </w:r>
            <w:r w:rsidR="00A36197">
              <w:rPr>
                <w:noProof/>
                <w:webHidden/>
              </w:rPr>
              <w:t>4</w:t>
            </w:r>
            <w:r w:rsidR="00A36197">
              <w:rPr>
                <w:noProof/>
                <w:webHidden/>
              </w:rPr>
              <w:fldChar w:fldCharType="end"/>
            </w:r>
          </w:hyperlink>
        </w:p>
        <w:p w14:paraId="140AC901" w14:textId="27FF4501" w:rsidR="00A36197" w:rsidRDefault="00000000">
          <w:pPr>
            <w:pStyle w:val="TOC1"/>
            <w:rPr>
              <w:rFonts w:eastAsiaTheme="minorEastAsia" w:cstheme="minorBidi"/>
              <w:noProof/>
              <w:color w:val="auto"/>
            </w:rPr>
          </w:pPr>
          <w:hyperlink w:anchor="_Toc117759253" w:history="1">
            <w:r w:rsidR="00A36197" w:rsidRPr="001C7D3E">
              <w:rPr>
                <w:rStyle w:val="Hyperlink"/>
                <w:rFonts w:ascii="Calibri" w:eastAsia="Calibri" w:hAnsi="Calibri" w:cs="Calibri"/>
                <w:b/>
                <w:noProof/>
              </w:rPr>
              <w:t>VENDOR System Information</w:t>
            </w:r>
            <w:r w:rsidR="00A36197">
              <w:rPr>
                <w:noProof/>
                <w:webHidden/>
              </w:rPr>
              <w:tab/>
            </w:r>
            <w:r w:rsidR="00A36197">
              <w:rPr>
                <w:noProof/>
                <w:webHidden/>
              </w:rPr>
              <w:fldChar w:fldCharType="begin"/>
            </w:r>
            <w:r w:rsidR="00A36197">
              <w:rPr>
                <w:noProof/>
                <w:webHidden/>
              </w:rPr>
              <w:instrText xml:space="preserve"> PAGEREF _Toc117759253 \h </w:instrText>
            </w:r>
            <w:r w:rsidR="00A36197">
              <w:rPr>
                <w:noProof/>
                <w:webHidden/>
              </w:rPr>
            </w:r>
            <w:r w:rsidR="00A36197">
              <w:rPr>
                <w:noProof/>
                <w:webHidden/>
              </w:rPr>
              <w:fldChar w:fldCharType="separate"/>
            </w:r>
            <w:r w:rsidR="00A36197">
              <w:rPr>
                <w:noProof/>
                <w:webHidden/>
              </w:rPr>
              <w:t>5</w:t>
            </w:r>
            <w:r w:rsidR="00A36197">
              <w:rPr>
                <w:noProof/>
                <w:webHidden/>
              </w:rPr>
              <w:fldChar w:fldCharType="end"/>
            </w:r>
          </w:hyperlink>
        </w:p>
        <w:p w14:paraId="7CCDD971" w14:textId="4341F8A2" w:rsidR="00A36197" w:rsidRDefault="00000000">
          <w:pPr>
            <w:pStyle w:val="TOC2"/>
            <w:rPr>
              <w:rFonts w:eastAsiaTheme="minorEastAsia" w:cstheme="minorBidi"/>
              <w:noProof/>
              <w:color w:val="auto"/>
            </w:rPr>
          </w:pPr>
          <w:hyperlink w:anchor="_Toc117759254" w:history="1">
            <w:r w:rsidR="00A36197" w:rsidRPr="001C7D3E">
              <w:rPr>
                <w:rStyle w:val="Hyperlink"/>
                <w:rFonts w:ascii="Calibri" w:eastAsia="Calibri" w:hAnsi="Calibri" w:cs="Calibri"/>
                <w:b/>
                <w:noProof/>
              </w:rPr>
              <w:t>Relationship to Other Vendors or CSPs</w:t>
            </w:r>
            <w:r w:rsidR="00A36197">
              <w:rPr>
                <w:noProof/>
                <w:webHidden/>
              </w:rPr>
              <w:tab/>
            </w:r>
            <w:r w:rsidR="00A36197">
              <w:rPr>
                <w:noProof/>
                <w:webHidden/>
              </w:rPr>
              <w:fldChar w:fldCharType="begin"/>
            </w:r>
            <w:r w:rsidR="00A36197">
              <w:rPr>
                <w:noProof/>
                <w:webHidden/>
              </w:rPr>
              <w:instrText xml:space="preserve"> PAGEREF _Toc117759254 \h </w:instrText>
            </w:r>
            <w:r w:rsidR="00A36197">
              <w:rPr>
                <w:noProof/>
                <w:webHidden/>
              </w:rPr>
            </w:r>
            <w:r w:rsidR="00A36197">
              <w:rPr>
                <w:noProof/>
                <w:webHidden/>
              </w:rPr>
              <w:fldChar w:fldCharType="separate"/>
            </w:r>
            <w:r w:rsidR="00A36197">
              <w:rPr>
                <w:noProof/>
                <w:webHidden/>
              </w:rPr>
              <w:t>5</w:t>
            </w:r>
            <w:r w:rsidR="00A36197">
              <w:rPr>
                <w:noProof/>
                <w:webHidden/>
              </w:rPr>
              <w:fldChar w:fldCharType="end"/>
            </w:r>
          </w:hyperlink>
        </w:p>
        <w:p w14:paraId="001BB918" w14:textId="5254CC09" w:rsidR="00A36197" w:rsidRDefault="00000000">
          <w:pPr>
            <w:pStyle w:val="TOC2"/>
            <w:rPr>
              <w:rFonts w:eastAsiaTheme="minorEastAsia" w:cstheme="minorBidi"/>
              <w:noProof/>
              <w:color w:val="auto"/>
            </w:rPr>
          </w:pPr>
          <w:hyperlink w:anchor="_Toc117759255" w:history="1">
            <w:r w:rsidR="00A36197" w:rsidRPr="001C7D3E">
              <w:rPr>
                <w:rStyle w:val="Hyperlink"/>
                <w:rFonts w:ascii="Calibri" w:eastAsia="Calibri" w:hAnsi="Calibri" w:cs="Calibri"/>
                <w:b/>
                <w:noProof/>
              </w:rPr>
              <w:t>Data Flow Diagrams</w:t>
            </w:r>
            <w:r w:rsidR="00A36197">
              <w:rPr>
                <w:noProof/>
                <w:webHidden/>
              </w:rPr>
              <w:tab/>
            </w:r>
            <w:r w:rsidR="00A36197">
              <w:rPr>
                <w:noProof/>
                <w:webHidden/>
              </w:rPr>
              <w:fldChar w:fldCharType="begin"/>
            </w:r>
            <w:r w:rsidR="00A36197">
              <w:rPr>
                <w:noProof/>
                <w:webHidden/>
              </w:rPr>
              <w:instrText xml:space="preserve"> PAGEREF _Toc117759255 \h </w:instrText>
            </w:r>
            <w:r w:rsidR="00A36197">
              <w:rPr>
                <w:noProof/>
                <w:webHidden/>
              </w:rPr>
            </w:r>
            <w:r w:rsidR="00A36197">
              <w:rPr>
                <w:noProof/>
                <w:webHidden/>
              </w:rPr>
              <w:fldChar w:fldCharType="separate"/>
            </w:r>
            <w:r w:rsidR="00A36197">
              <w:rPr>
                <w:noProof/>
                <w:webHidden/>
              </w:rPr>
              <w:t>6</w:t>
            </w:r>
            <w:r w:rsidR="00A36197">
              <w:rPr>
                <w:noProof/>
                <w:webHidden/>
              </w:rPr>
              <w:fldChar w:fldCharType="end"/>
            </w:r>
          </w:hyperlink>
        </w:p>
        <w:p w14:paraId="429876B4" w14:textId="7629B0D3" w:rsidR="00A36197" w:rsidRDefault="00000000">
          <w:pPr>
            <w:pStyle w:val="TOC2"/>
            <w:rPr>
              <w:rFonts w:eastAsiaTheme="minorEastAsia" w:cstheme="minorBidi"/>
              <w:noProof/>
              <w:color w:val="auto"/>
            </w:rPr>
          </w:pPr>
          <w:hyperlink w:anchor="_Toc117759256" w:history="1">
            <w:r w:rsidR="00A36197" w:rsidRPr="001C7D3E">
              <w:rPr>
                <w:rStyle w:val="Hyperlink"/>
                <w:rFonts w:ascii="Calibri" w:eastAsia="Calibri" w:hAnsi="Calibri" w:cs="Calibri"/>
                <w:b/>
                <w:noProof/>
              </w:rPr>
              <w:t>Separation Measures [AC-4, SC-2, SC-7]</w:t>
            </w:r>
            <w:r w:rsidR="00A36197">
              <w:rPr>
                <w:noProof/>
                <w:webHidden/>
              </w:rPr>
              <w:tab/>
            </w:r>
            <w:r w:rsidR="00A36197">
              <w:rPr>
                <w:noProof/>
                <w:webHidden/>
              </w:rPr>
              <w:fldChar w:fldCharType="begin"/>
            </w:r>
            <w:r w:rsidR="00A36197">
              <w:rPr>
                <w:noProof/>
                <w:webHidden/>
              </w:rPr>
              <w:instrText xml:space="preserve"> PAGEREF _Toc117759256 \h </w:instrText>
            </w:r>
            <w:r w:rsidR="00A36197">
              <w:rPr>
                <w:noProof/>
                <w:webHidden/>
              </w:rPr>
            </w:r>
            <w:r w:rsidR="00A36197">
              <w:rPr>
                <w:noProof/>
                <w:webHidden/>
              </w:rPr>
              <w:fldChar w:fldCharType="separate"/>
            </w:r>
            <w:r w:rsidR="00A36197">
              <w:rPr>
                <w:noProof/>
                <w:webHidden/>
              </w:rPr>
              <w:t>6</w:t>
            </w:r>
            <w:r w:rsidR="00A36197">
              <w:rPr>
                <w:noProof/>
                <w:webHidden/>
              </w:rPr>
              <w:fldChar w:fldCharType="end"/>
            </w:r>
          </w:hyperlink>
        </w:p>
        <w:p w14:paraId="6E0EBEF1" w14:textId="050A16E6" w:rsidR="00A36197" w:rsidRDefault="00000000">
          <w:pPr>
            <w:pStyle w:val="TOC2"/>
            <w:rPr>
              <w:rFonts w:eastAsiaTheme="minorEastAsia" w:cstheme="minorBidi"/>
              <w:noProof/>
              <w:color w:val="auto"/>
            </w:rPr>
          </w:pPr>
          <w:hyperlink w:anchor="_Toc117759257" w:history="1">
            <w:r w:rsidR="00A36197" w:rsidRPr="001C7D3E">
              <w:rPr>
                <w:rStyle w:val="Hyperlink"/>
                <w:rFonts w:ascii="Calibri" w:eastAsia="Calibri" w:hAnsi="Calibri" w:cs="Calibri"/>
                <w:b/>
                <w:noProof/>
              </w:rPr>
              <w:t>System Interconnections</w:t>
            </w:r>
            <w:r w:rsidR="00A36197">
              <w:rPr>
                <w:noProof/>
                <w:webHidden/>
              </w:rPr>
              <w:tab/>
            </w:r>
            <w:r w:rsidR="00A36197">
              <w:rPr>
                <w:noProof/>
                <w:webHidden/>
              </w:rPr>
              <w:fldChar w:fldCharType="begin"/>
            </w:r>
            <w:r w:rsidR="00A36197">
              <w:rPr>
                <w:noProof/>
                <w:webHidden/>
              </w:rPr>
              <w:instrText xml:space="preserve"> PAGEREF _Toc117759257 \h </w:instrText>
            </w:r>
            <w:r w:rsidR="00A36197">
              <w:rPr>
                <w:noProof/>
                <w:webHidden/>
              </w:rPr>
            </w:r>
            <w:r w:rsidR="00A36197">
              <w:rPr>
                <w:noProof/>
                <w:webHidden/>
              </w:rPr>
              <w:fldChar w:fldCharType="separate"/>
            </w:r>
            <w:r w:rsidR="00A36197">
              <w:rPr>
                <w:noProof/>
                <w:webHidden/>
              </w:rPr>
              <w:t>6</w:t>
            </w:r>
            <w:r w:rsidR="00A36197">
              <w:rPr>
                <w:noProof/>
                <w:webHidden/>
              </w:rPr>
              <w:fldChar w:fldCharType="end"/>
            </w:r>
          </w:hyperlink>
        </w:p>
        <w:p w14:paraId="46C00CD3" w14:textId="26C88B99" w:rsidR="00A36197" w:rsidRDefault="00000000">
          <w:pPr>
            <w:pStyle w:val="TOC1"/>
            <w:rPr>
              <w:rFonts w:eastAsiaTheme="minorEastAsia" w:cstheme="minorBidi"/>
              <w:noProof/>
              <w:color w:val="auto"/>
            </w:rPr>
          </w:pPr>
          <w:hyperlink w:anchor="_Toc117759258" w:history="1">
            <w:r w:rsidR="00A36197" w:rsidRPr="001C7D3E">
              <w:rPr>
                <w:rStyle w:val="Hyperlink"/>
                <w:rFonts w:ascii="Calibri" w:eastAsia="Calibri" w:hAnsi="Calibri" w:cs="Calibri"/>
                <w:b/>
                <w:noProof/>
              </w:rPr>
              <w:t>Capability Readiness</w:t>
            </w:r>
            <w:r w:rsidR="00A36197">
              <w:rPr>
                <w:noProof/>
                <w:webHidden/>
              </w:rPr>
              <w:tab/>
            </w:r>
            <w:r w:rsidR="00A36197">
              <w:rPr>
                <w:noProof/>
                <w:webHidden/>
              </w:rPr>
              <w:fldChar w:fldCharType="begin"/>
            </w:r>
            <w:r w:rsidR="00A36197">
              <w:rPr>
                <w:noProof/>
                <w:webHidden/>
              </w:rPr>
              <w:instrText xml:space="preserve"> PAGEREF _Toc117759258 \h </w:instrText>
            </w:r>
            <w:r w:rsidR="00A36197">
              <w:rPr>
                <w:noProof/>
                <w:webHidden/>
              </w:rPr>
            </w:r>
            <w:r w:rsidR="00A36197">
              <w:rPr>
                <w:noProof/>
                <w:webHidden/>
              </w:rPr>
              <w:fldChar w:fldCharType="separate"/>
            </w:r>
            <w:r w:rsidR="00A36197">
              <w:rPr>
                <w:noProof/>
                <w:webHidden/>
              </w:rPr>
              <w:t>8</w:t>
            </w:r>
            <w:r w:rsidR="00A36197">
              <w:rPr>
                <w:noProof/>
                <w:webHidden/>
              </w:rPr>
              <w:fldChar w:fldCharType="end"/>
            </w:r>
          </w:hyperlink>
        </w:p>
        <w:p w14:paraId="50B8DC6F" w14:textId="71A6D6EA" w:rsidR="00A36197" w:rsidRDefault="00000000">
          <w:pPr>
            <w:pStyle w:val="TOC2"/>
            <w:rPr>
              <w:rFonts w:eastAsiaTheme="minorEastAsia" w:cstheme="minorBidi"/>
              <w:noProof/>
              <w:color w:val="auto"/>
            </w:rPr>
          </w:pPr>
          <w:hyperlink w:anchor="_Toc117759259" w:history="1">
            <w:r w:rsidR="00A36197" w:rsidRPr="001C7D3E">
              <w:rPr>
                <w:rStyle w:val="Hyperlink"/>
                <w:rFonts w:ascii="Calibri" w:eastAsia="Calibri" w:hAnsi="Calibri" w:cs="Calibri"/>
                <w:b/>
                <w:noProof/>
              </w:rPr>
              <w:t>State Mandates</w:t>
            </w:r>
            <w:r w:rsidR="00A36197">
              <w:rPr>
                <w:noProof/>
                <w:webHidden/>
              </w:rPr>
              <w:tab/>
            </w:r>
            <w:r w:rsidR="00A36197">
              <w:rPr>
                <w:noProof/>
                <w:webHidden/>
              </w:rPr>
              <w:fldChar w:fldCharType="begin"/>
            </w:r>
            <w:r w:rsidR="00A36197">
              <w:rPr>
                <w:noProof/>
                <w:webHidden/>
              </w:rPr>
              <w:instrText xml:space="preserve"> PAGEREF _Toc117759259 \h </w:instrText>
            </w:r>
            <w:r w:rsidR="00A36197">
              <w:rPr>
                <w:noProof/>
                <w:webHidden/>
              </w:rPr>
            </w:r>
            <w:r w:rsidR="00A36197">
              <w:rPr>
                <w:noProof/>
                <w:webHidden/>
              </w:rPr>
              <w:fldChar w:fldCharType="separate"/>
            </w:r>
            <w:r w:rsidR="00A36197">
              <w:rPr>
                <w:noProof/>
                <w:webHidden/>
              </w:rPr>
              <w:t>8</w:t>
            </w:r>
            <w:r w:rsidR="00A36197">
              <w:rPr>
                <w:noProof/>
                <w:webHidden/>
              </w:rPr>
              <w:fldChar w:fldCharType="end"/>
            </w:r>
          </w:hyperlink>
        </w:p>
        <w:p w14:paraId="5EED69BC" w14:textId="13C28FB6" w:rsidR="00A36197" w:rsidRDefault="00000000">
          <w:pPr>
            <w:pStyle w:val="TOC2"/>
            <w:rPr>
              <w:rFonts w:eastAsiaTheme="minorEastAsia" w:cstheme="minorBidi"/>
              <w:noProof/>
              <w:color w:val="auto"/>
            </w:rPr>
          </w:pPr>
          <w:hyperlink w:anchor="_Toc117759260" w:history="1">
            <w:r w:rsidR="00A36197" w:rsidRPr="001C7D3E">
              <w:rPr>
                <w:rStyle w:val="Hyperlink"/>
                <w:rFonts w:ascii="Calibri" w:eastAsia="Calibri" w:hAnsi="Calibri" w:cs="Calibri"/>
                <w:b/>
                <w:noProof/>
              </w:rPr>
              <w:t>State Requirements</w:t>
            </w:r>
            <w:r w:rsidR="00A36197">
              <w:rPr>
                <w:noProof/>
                <w:webHidden/>
              </w:rPr>
              <w:tab/>
            </w:r>
            <w:r w:rsidR="00A36197">
              <w:rPr>
                <w:noProof/>
                <w:webHidden/>
              </w:rPr>
              <w:fldChar w:fldCharType="begin"/>
            </w:r>
            <w:r w:rsidR="00A36197">
              <w:rPr>
                <w:noProof/>
                <w:webHidden/>
              </w:rPr>
              <w:instrText xml:space="preserve"> PAGEREF _Toc117759260 \h </w:instrText>
            </w:r>
            <w:r w:rsidR="00A36197">
              <w:rPr>
                <w:noProof/>
                <w:webHidden/>
              </w:rPr>
            </w:r>
            <w:r w:rsidR="00A36197">
              <w:rPr>
                <w:noProof/>
                <w:webHidden/>
              </w:rPr>
              <w:fldChar w:fldCharType="separate"/>
            </w:r>
            <w:r w:rsidR="00A36197">
              <w:rPr>
                <w:noProof/>
                <w:webHidden/>
              </w:rPr>
              <w:t>9</w:t>
            </w:r>
            <w:r w:rsidR="00A36197">
              <w:rPr>
                <w:noProof/>
                <w:webHidden/>
              </w:rPr>
              <w:fldChar w:fldCharType="end"/>
            </w:r>
          </w:hyperlink>
        </w:p>
        <w:p w14:paraId="54FE4236" w14:textId="7E859ECA" w:rsidR="00A36197" w:rsidRDefault="00000000">
          <w:pPr>
            <w:pStyle w:val="TOC2"/>
            <w:rPr>
              <w:rFonts w:eastAsiaTheme="minorEastAsia" w:cstheme="minorBidi"/>
              <w:noProof/>
              <w:color w:val="auto"/>
            </w:rPr>
          </w:pPr>
          <w:hyperlink w:anchor="_Toc117759261" w:history="1">
            <w:r w:rsidR="00A36197" w:rsidRPr="001C7D3E">
              <w:rPr>
                <w:rStyle w:val="Hyperlink"/>
                <w:rFonts w:ascii="Calibri" w:eastAsia="Calibri" w:hAnsi="Calibri" w:cs="Calibri"/>
                <w:b/>
                <w:noProof/>
              </w:rPr>
              <w:t>Data at Rest and Authentication [SC-13]</w:t>
            </w:r>
            <w:r w:rsidR="00A36197">
              <w:rPr>
                <w:noProof/>
                <w:webHidden/>
              </w:rPr>
              <w:tab/>
            </w:r>
            <w:r w:rsidR="00A36197">
              <w:rPr>
                <w:noProof/>
                <w:webHidden/>
              </w:rPr>
              <w:fldChar w:fldCharType="begin"/>
            </w:r>
            <w:r w:rsidR="00A36197">
              <w:rPr>
                <w:noProof/>
                <w:webHidden/>
              </w:rPr>
              <w:instrText xml:space="preserve"> PAGEREF _Toc117759261 \h </w:instrText>
            </w:r>
            <w:r w:rsidR="00A36197">
              <w:rPr>
                <w:noProof/>
                <w:webHidden/>
              </w:rPr>
            </w:r>
            <w:r w:rsidR="00A36197">
              <w:rPr>
                <w:noProof/>
                <w:webHidden/>
              </w:rPr>
              <w:fldChar w:fldCharType="separate"/>
            </w:r>
            <w:r w:rsidR="00A36197">
              <w:rPr>
                <w:noProof/>
                <w:webHidden/>
              </w:rPr>
              <w:t>9</w:t>
            </w:r>
            <w:r w:rsidR="00A36197">
              <w:rPr>
                <w:noProof/>
                <w:webHidden/>
              </w:rPr>
              <w:fldChar w:fldCharType="end"/>
            </w:r>
          </w:hyperlink>
        </w:p>
        <w:p w14:paraId="393F078E" w14:textId="277FBB4D" w:rsidR="00A36197" w:rsidRDefault="00000000">
          <w:pPr>
            <w:pStyle w:val="TOC2"/>
            <w:rPr>
              <w:rFonts w:eastAsiaTheme="minorEastAsia" w:cstheme="minorBidi"/>
              <w:noProof/>
              <w:color w:val="auto"/>
            </w:rPr>
          </w:pPr>
          <w:hyperlink w:anchor="_Toc117759262" w:history="1">
            <w:r w:rsidR="00A36197" w:rsidRPr="001C7D3E">
              <w:rPr>
                <w:rStyle w:val="Hyperlink"/>
                <w:rFonts w:ascii="Calibri" w:eastAsia="Calibri" w:hAnsi="Calibri" w:cs="Calibri"/>
                <w:b/>
                <w:noProof/>
              </w:rPr>
              <w:t>Transport Layer Security [NIST SP 800-52, Revision 2]</w:t>
            </w:r>
            <w:r w:rsidR="00A36197">
              <w:rPr>
                <w:noProof/>
                <w:webHidden/>
              </w:rPr>
              <w:tab/>
            </w:r>
            <w:r w:rsidR="00A36197">
              <w:rPr>
                <w:noProof/>
                <w:webHidden/>
              </w:rPr>
              <w:fldChar w:fldCharType="begin"/>
            </w:r>
            <w:r w:rsidR="00A36197">
              <w:rPr>
                <w:noProof/>
                <w:webHidden/>
              </w:rPr>
              <w:instrText xml:space="preserve"> PAGEREF _Toc117759262 \h </w:instrText>
            </w:r>
            <w:r w:rsidR="00A36197">
              <w:rPr>
                <w:noProof/>
                <w:webHidden/>
              </w:rPr>
            </w:r>
            <w:r w:rsidR="00A36197">
              <w:rPr>
                <w:noProof/>
                <w:webHidden/>
              </w:rPr>
              <w:fldChar w:fldCharType="separate"/>
            </w:r>
            <w:r w:rsidR="00A36197">
              <w:rPr>
                <w:noProof/>
                <w:webHidden/>
              </w:rPr>
              <w:t>10</w:t>
            </w:r>
            <w:r w:rsidR="00A36197">
              <w:rPr>
                <w:noProof/>
                <w:webHidden/>
              </w:rPr>
              <w:fldChar w:fldCharType="end"/>
            </w:r>
          </w:hyperlink>
        </w:p>
        <w:p w14:paraId="4211A8AE" w14:textId="082D3491" w:rsidR="00A36197" w:rsidRDefault="00000000">
          <w:pPr>
            <w:pStyle w:val="TOC2"/>
            <w:rPr>
              <w:rFonts w:eastAsiaTheme="minorEastAsia" w:cstheme="minorBidi"/>
              <w:noProof/>
              <w:color w:val="auto"/>
            </w:rPr>
          </w:pPr>
          <w:hyperlink w:anchor="_Toc117759263" w:history="1">
            <w:r w:rsidR="00A36197" w:rsidRPr="001C7D3E">
              <w:rPr>
                <w:rStyle w:val="Hyperlink"/>
                <w:rFonts w:ascii="Calibri" w:eastAsia="Calibri" w:hAnsi="Calibri" w:cs="Calibri"/>
                <w:b/>
                <w:noProof/>
              </w:rPr>
              <w:t>Identification and Authentication, Authorization, and Access Control</w:t>
            </w:r>
            <w:r w:rsidR="00A36197">
              <w:rPr>
                <w:noProof/>
                <w:webHidden/>
              </w:rPr>
              <w:tab/>
            </w:r>
            <w:r w:rsidR="00A36197">
              <w:rPr>
                <w:noProof/>
                <w:webHidden/>
              </w:rPr>
              <w:fldChar w:fldCharType="begin"/>
            </w:r>
            <w:r w:rsidR="00A36197">
              <w:rPr>
                <w:noProof/>
                <w:webHidden/>
              </w:rPr>
              <w:instrText xml:space="preserve"> PAGEREF _Toc117759263 \h </w:instrText>
            </w:r>
            <w:r w:rsidR="00A36197">
              <w:rPr>
                <w:noProof/>
                <w:webHidden/>
              </w:rPr>
            </w:r>
            <w:r w:rsidR="00A36197">
              <w:rPr>
                <w:noProof/>
                <w:webHidden/>
              </w:rPr>
              <w:fldChar w:fldCharType="separate"/>
            </w:r>
            <w:r w:rsidR="00A36197">
              <w:rPr>
                <w:noProof/>
                <w:webHidden/>
              </w:rPr>
              <w:t>11</w:t>
            </w:r>
            <w:r w:rsidR="00A36197">
              <w:rPr>
                <w:noProof/>
                <w:webHidden/>
              </w:rPr>
              <w:fldChar w:fldCharType="end"/>
            </w:r>
          </w:hyperlink>
        </w:p>
        <w:p w14:paraId="3A80E9BD" w14:textId="7121C893" w:rsidR="00A36197" w:rsidRDefault="00000000">
          <w:pPr>
            <w:pStyle w:val="TOC2"/>
            <w:rPr>
              <w:rFonts w:eastAsiaTheme="minorEastAsia" w:cstheme="minorBidi"/>
              <w:noProof/>
              <w:color w:val="auto"/>
            </w:rPr>
          </w:pPr>
          <w:hyperlink w:anchor="_Toc117759264" w:history="1">
            <w:r w:rsidR="00A36197" w:rsidRPr="001C7D3E">
              <w:rPr>
                <w:rStyle w:val="Hyperlink"/>
                <w:rFonts w:ascii="Calibri" w:eastAsia="Calibri" w:hAnsi="Calibri" w:cs="Calibri"/>
                <w:b/>
                <w:noProof/>
              </w:rPr>
              <w:t>Audit, Alerting, Malware, and Incident Response</w:t>
            </w:r>
            <w:r w:rsidR="00A36197">
              <w:rPr>
                <w:noProof/>
                <w:webHidden/>
              </w:rPr>
              <w:tab/>
            </w:r>
            <w:r w:rsidR="00A36197">
              <w:rPr>
                <w:noProof/>
                <w:webHidden/>
              </w:rPr>
              <w:fldChar w:fldCharType="begin"/>
            </w:r>
            <w:r w:rsidR="00A36197">
              <w:rPr>
                <w:noProof/>
                <w:webHidden/>
              </w:rPr>
              <w:instrText xml:space="preserve"> PAGEREF _Toc117759264 \h </w:instrText>
            </w:r>
            <w:r w:rsidR="00A36197">
              <w:rPr>
                <w:noProof/>
                <w:webHidden/>
              </w:rPr>
            </w:r>
            <w:r w:rsidR="00A36197">
              <w:rPr>
                <w:noProof/>
                <w:webHidden/>
              </w:rPr>
              <w:fldChar w:fldCharType="separate"/>
            </w:r>
            <w:r w:rsidR="00A36197">
              <w:rPr>
                <w:noProof/>
                <w:webHidden/>
              </w:rPr>
              <w:t>12</w:t>
            </w:r>
            <w:r w:rsidR="00A36197">
              <w:rPr>
                <w:noProof/>
                <w:webHidden/>
              </w:rPr>
              <w:fldChar w:fldCharType="end"/>
            </w:r>
          </w:hyperlink>
        </w:p>
        <w:p w14:paraId="7E93B8EB" w14:textId="21560DDE" w:rsidR="00A36197" w:rsidRDefault="00000000">
          <w:pPr>
            <w:pStyle w:val="TOC2"/>
            <w:rPr>
              <w:rFonts w:eastAsiaTheme="minorEastAsia" w:cstheme="minorBidi"/>
              <w:noProof/>
              <w:color w:val="auto"/>
            </w:rPr>
          </w:pPr>
          <w:hyperlink w:anchor="_Toc117759265" w:history="1">
            <w:r w:rsidR="00A36197" w:rsidRPr="001C7D3E">
              <w:rPr>
                <w:rStyle w:val="Hyperlink"/>
                <w:rFonts w:ascii="Calibri" w:eastAsia="Calibri" w:hAnsi="Calibri" w:cs="Calibri"/>
                <w:b/>
                <w:noProof/>
              </w:rPr>
              <w:t>Contingency Planning and Disaster Recovery</w:t>
            </w:r>
            <w:r w:rsidR="00A36197">
              <w:rPr>
                <w:noProof/>
                <w:webHidden/>
              </w:rPr>
              <w:tab/>
            </w:r>
            <w:r w:rsidR="00A36197">
              <w:rPr>
                <w:noProof/>
                <w:webHidden/>
              </w:rPr>
              <w:fldChar w:fldCharType="begin"/>
            </w:r>
            <w:r w:rsidR="00A36197">
              <w:rPr>
                <w:noProof/>
                <w:webHidden/>
              </w:rPr>
              <w:instrText xml:space="preserve"> PAGEREF _Toc117759265 \h </w:instrText>
            </w:r>
            <w:r w:rsidR="00A36197">
              <w:rPr>
                <w:noProof/>
                <w:webHidden/>
              </w:rPr>
            </w:r>
            <w:r w:rsidR="00A36197">
              <w:rPr>
                <w:noProof/>
                <w:webHidden/>
              </w:rPr>
              <w:fldChar w:fldCharType="separate"/>
            </w:r>
            <w:r w:rsidR="00A36197">
              <w:rPr>
                <w:noProof/>
                <w:webHidden/>
              </w:rPr>
              <w:t>14</w:t>
            </w:r>
            <w:r w:rsidR="00A36197">
              <w:rPr>
                <w:noProof/>
                <w:webHidden/>
              </w:rPr>
              <w:fldChar w:fldCharType="end"/>
            </w:r>
          </w:hyperlink>
        </w:p>
        <w:p w14:paraId="042A1798" w14:textId="27F9F8D2" w:rsidR="00A36197" w:rsidRDefault="00000000">
          <w:pPr>
            <w:pStyle w:val="TOC2"/>
            <w:rPr>
              <w:rFonts w:eastAsiaTheme="minorEastAsia" w:cstheme="minorBidi"/>
              <w:noProof/>
              <w:color w:val="auto"/>
            </w:rPr>
          </w:pPr>
          <w:hyperlink w:anchor="_Toc117759266" w:history="1">
            <w:r w:rsidR="00A36197" w:rsidRPr="001C7D3E">
              <w:rPr>
                <w:rStyle w:val="Hyperlink"/>
                <w:rFonts w:ascii="Calibri" w:eastAsia="Calibri" w:hAnsi="Calibri" w:cs="Calibri"/>
                <w:b/>
                <w:noProof/>
              </w:rPr>
              <w:t>Configuration and Risk Management</w:t>
            </w:r>
            <w:r w:rsidR="00A36197">
              <w:rPr>
                <w:noProof/>
                <w:webHidden/>
              </w:rPr>
              <w:tab/>
            </w:r>
            <w:r w:rsidR="00A36197">
              <w:rPr>
                <w:noProof/>
                <w:webHidden/>
              </w:rPr>
              <w:fldChar w:fldCharType="begin"/>
            </w:r>
            <w:r w:rsidR="00A36197">
              <w:rPr>
                <w:noProof/>
                <w:webHidden/>
              </w:rPr>
              <w:instrText xml:space="preserve"> PAGEREF _Toc117759266 \h </w:instrText>
            </w:r>
            <w:r w:rsidR="00A36197">
              <w:rPr>
                <w:noProof/>
                <w:webHidden/>
              </w:rPr>
            </w:r>
            <w:r w:rsidR="00A36197">
              <w:rPr>
                <w:noProof/>
                <w:webHidden/>
              </w:rPr>
              <w:fldChar w:fldCharType="separate"/>
            </w:r>
            <w:r w:rsidR="00A36197">
              <w:rPr>
                <w:noProof/>
                <w:webHidden/>
              </w:rPr>
              <w:t>14</w:t>
            </w:r>
            <w:r w:rsidR="00A36197">
              <w:rPr>
                <w:noProof/>
                <w:webHidden/>
              </w:rPr>
              <w:fldChar w:fldCharType="end"/>
            </w:r>
          </w:hyperlink>
        </w:p>
        <w:p w14:paraId="5DD7DE62" w14:textId="4767DEBE" w:rsidR="00A36197" w:rsidRDefault="00000000">
          <w:pPr>
            <w:pStyle w:val="TOC2"/>
            <w:rPr>
              <w:rFonts w:eastAsiaTheme="minorEastAsia" w:cstheme="minorBidi"/>
              <w:noProof/>
              <w:color w:val="auto"/>
            </w:rPr>
          </w:pPr>
          <w:hyperlink w:anchor="_Toc117759267" w:history="1">
            <w:r w:rsidR="00A36197" w:rsidRPr="001C7D3E">
              <w:rPr>
                <w:rStyle w:val="Hyperlink"/>
                <w:rFonts w:ascii="Calibri" w:eastAsia="Calibri" w:hAnsi="Calibri" w:cs="Calibri"/>
                <w:b/>
                <w:noProof/>
              </w:rPr>
              <w:t>Data Center Security</w:t>
            </w:r>
            <w:r w:rsidR="00A36197">
              <w:rPr>
                <w:noProof/>
                <w:webHidden/>
              </w:rPr>
              <w:tab/>
            </w:r>
            <w:r w:rsidR="00A36197">
              <w:rPr>
                <w:noProof/>
                <w:webHidden/>
              </w:rPr>
              <w:fldChar w:fldCharType="begin"/>
            </w:r>
            <w:r w:rsidR="00A36197">
              <w:rPr>
                <w:noProof/>
                <w:webHidden/>
              </w:rPr>
              <w:instrText xml:space="preserve"> PAGEREF _Toc117759267 \h </w:instrText>
            </w:r>
            <w:r w:rsidR="00A36197">
              <w:rPr>
                <w:noProof/>
                <w:webHidden/>
              </w:rPr>
            </w:r>
            <w:r w:rsidR="00A36197">
              <w:rPr>
                <w:noProof/>
                <w:webHidden/>
              </w:rPr>
              <w:fldChar w:fldCharType="separate"/>
            </w:r>
            <w:r w:rsidR="00A36197">
              <w:rPr>
                <w:noProof/>
                <w:webHidden/>
              </w:rPr>
              <w:t>16</w:t>
            </w:r>
            <w:r w:rsidR="00A36197">
              <w:rPr>
                <w:noProof/>
                <w:webHidden/>
              </w:rPr>
              <w:fldChar w:fldCharType="end"/>
            </w:r>
          </w:hyperlink>
        </w:p>
        <w:p w14:paraId="3D7B5056" w14:textId="36210863" w:rsidR="00A36197" w:rsidRDefault="00000000">
          <w:pPr>
            <w:pStyle w:val="TOC2"/>
            <w:rPr>
              <w:rFonts w:eastAsiaTheme="minorEastAsia" w:cstheme="minorBidi"/>
              <w:noProof/>
              <w:color w:val="auto"/>
            </w:rPr>
          </w:pPr>
          <w:hyperlink w:anchor="_Toc117759268" w:history="1">
            <w:r w:rsidR="00A36197" w:rsidRPr="001C7D3E">
              <w:rPr>
                <w:rStyle w:val="Hyperlink"/>
                <w:rFonts w:ascii="Calibri" w:eastAsia="Calibri" w:hAnsi="Calibri" w:cs="Calibri"/>
                <w:b/>
                <w:noProof/>
              </w:rPr>
              <w:t>Policies, Procedures, and Training</w:t>
            </w:r>
            <w:r w:rsidR="00A36197">
              <w:rPr>
                <w:noProof/>
                <w:webHidden/>
              </w:rPr>
              <w:tab/>
            </w:r>
            <w:r w:rsidR="00A36197">
              <w:rPr>
                <w:noProof/>
                <w:webHidden/>
              </w:rPr>
              <w:fldChar w:fldCharType="begin"/>
            </w:r>
            <w:r w:rsidR="00A36197">
              <w:rPr>
                <w:noProof/>
                <w:webHidden/>
              </w:rPr>
              <w:instrText xml:space="preserve"> PAGEREF _Toc117759268 \h </w:instrText>
            </w:r>
            <w:r w:rsidR="00A36197">
              <w:rPr>
                <w:noProof/>
                <w:webHidden/>
              </w:rPr>
            </w:r>
            <w:r w:rsidR="00A36197">
              <w:rPr>
                <w:noProof/>
                <w:webHidden/>
              </w:rPr>
              <w:fldChar w:fldCharType="separate"/>
            </w:r>
            <w:r w:rsidR="00A36197">
              <w:rPr>
                <w:noProof/>
                <w:webHidden/>
              </w:rPr>
              <w:t>16</w:t>
            </w:r>
            <w:r w:rsidR="00A36197">
              <w:rPr>
                <w:noProof/>
                <w:webHidden/>
              </w:rPr>
              <w:fldChar w:fldCharType="end"/>
            </w:r>
          </w:hyperlink>
        </w:p>
        <w:p w14:paraId="3EC5BAF3" w14:textId="489894CB" w:rsidR="00A36197" w:rsidRDefault="00000000">
          <w:pPr>
            <w:pStyle w:val="TOC2"/>
            <w:rPr>
              <w:rFonts w:eastAsiaTheme="minorEastAsia" w:cstheme="minorBidi"/>
              <w:noProof/>
              <w:color w:val="auto"/>
            </w:rPr>
          </w:pPr>
          <w:hyperlink w:anchor="_Toc117759269" w:history="1">
            <w:r w:rsidR="00A36197" w:rsidRPr="001C7D3E">
              <w:rPr>
                <w:rStyle w:val="Hyperlink"/>
                <w:rFonts w:ascii="Calibri" w:eastAsia="Calibri" w:hAnsi="Calibri" w:cs="Calibri"/>
                <w:b/>
                <w:noProof/>
              </w:rPr>
              <w:t>Additional Capability Information</w:t>
            </w:r>
            <w:r w:rsidR="00A36197">
              <w:rPr>
                <w:noProof/>
                <w:webHidden/>
              </w:rPr>
              <w:tab/>
            </w:r>
            <w:r w:rsidR="00A36197">
              <w:rPr>
                <w:noProof/>
                <w:webHidden/>
              </w:rPr>
              <w:fldChar w:fldCharType="begin"/>
            </w:r>
            <w:r w:rsidR="00A36197">
              <w:rPr>
                <w:noProof/>
                <w:webHidden/>
              </w:rPr>
              <w:instrText xml:space="preserve"> PAGEREF _Toc117759269 \h </w:instrText>
            </w:r>
            <w:r w:rsidR="00A36197">
              <w:rPr>
                <w:noProof/>
                <w:webHidden/>
              </w:rPr>
            </w:r>
            <w:r w:rsidR="00A36197">
              <w:rPr>
                <w:noProof/>
                <w:webHidden/>
              </w:rPr>
              <w:fldChar w:fldCharType="separate"/>
            </w:r>
            <w:r w:rsidR="00A36197">
              <w:rPr>
                <w:noProof/>
                <w:webHidden/>
              </w:rPr>
              <w:t>20</w:t>
            </w:r>
            <w:r w:rsidR="00A36197">
              <w:rPr>
                <w:noProof/>
                <w:webHidden/>
              </w:rPr>
              <w:fldChar w:fldCharType="end"/>
            </w:r>
          </w:hyperlink>
        </w:p>
        <w:p w14:paraId="42A1CF99" w14:textId="6786FB61" w:rsidR="00A36197" w:rsidRDefault="00000000">
          <w:pPr>
            <w:pStyle w:val="TOC2"/>
            <w:rPr>
              <w:rFonts w:eastAsiaTheme="minorEastAsia" w:cstheme="minorBidi"/>
              <w:noProof/>
              <w:color w:val="auto"/>
            </w:rPr>
          </w:pPr>
          <w:hyperlink w:anchor="_Toc117759270" w:history="1">
            <w:r w:rsidR="00A36197" w:rsidRPr="001C7D3E">
              <w:rPr>
                <w:rStyle w:val="Hyperlink"/>
                <w:rFonts w:ascii="Calibri" w:eastAsia="Calibri" w:hAnsi="Calibri" w:cs="Calibri"/>
                <w:b/>
                <w:noProof/>
              </w:rPr>
              <w:t>Staffing Levels</w:t>
            </w:r>
            <w:r w:rsidR="00A36197">
              <w:rPr>
                <w:noProof/>
                <w:webHidden/>
              </w:rPr>
              <w:tab/>
            </w:r>
            <w:r w:rsidR="00A36197">
              <w:rPr>
                <w:noProof/>
                <w:webHidden/>
              </w:rPr>
              <w:fldChar w:fldCharType="begin"/>
            </w:r>
            <w:r w:rsidR="00A36197">
              <w:rPr>
                <w:noProof/>
                <w:webHidden/>
              </w:rPr>
              <w:instrText xml:space="preserve"> PAGEREF _Toc117759270 \h </w:instrText>
            </w:r>
            <w:r w:rsidR="00A36197">
              <w:rPr>
                <w:noProof/>
                <w:webHidden/>
              </w:rPr>
            </w:r>
            <w:r w:rsidR="00A36197">
              <w:rPr>
                <w:noProof/>
                <w:webHidden/>
              </w:rPr>
              <w:fldChar w:fldCharType="separate"/>
            </w:r>
            <w:r w:rsidR="00A36197">
              <w:rPr>
                <w:noProof/>
                <w:webHidden/>
              </w:rPr>
              <w:t>20</w:t>
            </w:r>
            <w:r w:rsidR="00A36197">
              <w:rPr>
                <w:noProof/>
                <w:webHidden/>
              </w:rPr>
              <w:fldChar w:fldCharType="end"/>
            </w:r>
          </w:hyperlink>
        </w:p>
        <w:p w14:paraId="54A5F9D2" w14:textId="0935070B" w:rsidR="00A36197" w:rsidRDefault="00000000">
          <w:pPr>
            <w:pStyle w:val="TOC2"/>
            <w:rPr>
              <w:rFonts w:eastAsiaTheme="minorEastAsia" w:cstheme="minorBidi"/>
              <w:noProof/>
              <w:color w:val="auto"/>
            </w:rPr>
          </w:pPr>
          <w:hyperlink w:anchor="_Toc117759271" w:history="1">
            <w:r w:rsidR="00A36197" w:rsidRPr="001C7D3E">
              <w:rPr>
                <w:rStyle w:val="Hyperlink"/>
                <w:rFonts w:ascii="Calibri" w:eastAsia="Calibri" w:hAnsi="Calibri" w:cs="Calibri"/>
                <w:b/>
                <w:noProof/>
              </w:rPr>
              <w:t>Change Management Maturity</w:t>
            </w:r>
            <w:r w:rsidR="00A36197">
              <w:rPr>
                <w:noProof/>
                <w:webHidden/>
              </w:rPr>
              <w:tab/>
            </w:r>
            <w:r w:rsidR="00A36197">
              <w:rPr>
                <w:noProof/>
                <w:webHidden/>
              </w:rPr>
              <w:fldChar w:fldCharType="begin"/>
            </w:r>
            <w:r w:rsidR="00A36197">
              <w:rPr>
                <w:noProof/>
                <w:webHidden/>
              </w:rPr>
              <w:instrText xml:space="preserve"> PAGEREF _Toc117759271 \h </w:instrText>
            </w:r>
            <w:r w:rsidR="00A36197">
              <w:rPr>
                <w:noProof/>
                <w:webHidden/>
              </w:rPr>
            </w:r>
            <w:r w:rsidR="00A36197">
              <w:rPr>
                <w:noProof/>
                <w:webHidden/>
              </w:rPr>
              <w:fldChar w:fldCharType="separate"/>
            </w:r>
            <w:r w:rsidR="00A36197">
              <w:rPr>
                <w:noProof/>
                <w:webHidden/>
              </w:rPr>
              <w:t>20</w:t>
            </w:r>
            <w:r w:rsidR="00A36197">
              <w:rPr>
                <w:noProof/>
                <w:webHidden/>
              </w:rPr>
              <w:fldChar w:fldCharType="end"/>
            </w:r>
          </w:hyperlink>
        </w:p>
        <w:p w14:paraId="7E6DD3F0" w14:textId="44446633" w:rsidR="00A36197" w:rsidRDefault="00000000">
          <w:pPr>
            <w:pStyle w:val="TOC2"/>
            <w:rPr>
              <w:rFonts w:eastAsiaTheme="minorEastAsia" w:cstheme="minorBidi"/>
              <w:noProof/>
              <w:color w:val="auto"/>
            </w:rPr>
          </w:pPr>
          <w:hyperlink w:anchor="_Toc117759272" w:history="1">
            <w:r w:rsidR="00A36197" w:rsidRPr="001C7D3E">
              <w:rPr>
                <w:rStyle w:val="Hyperlink"/>
                <w:rFonts w:ascii="Calibri" w:eastAsia="Calibri" w:hAnsi="Calibri" w:cs="Calibri"/>
                <w:b/>
                <w:noProof/>
              </w:rPr>
              <w:t>Vendor Dependencies and Agreements</w:t>
            </w:r>
            <w:r w:rsidR="00A36197">
              <w:rPr>
                <w:noProof/>
                <w:webHidden/>
              </w:rPr>
              <w:tab/>
            </w:r>
            <w:r w:rsidR="00A36197">
              <w:rPr>
                <w:noProof/>
                <w:webHidden/>
              </w:rPr>
              <w:fldChar w:fldCharType="begin"/>
            </w:r>
            <w:r w:rsidR="00A36197">
              <w:rPr>
                <w:noProof/>
                <w:webHidden/>
              </w:rPr>
              <w:instrText xml:space="preserve"> PAGEREF _Toc117759272 \h </w:instrText>
            </w:r>
            <w:r w:rsidR="00A36197">
              <w:rPr>
                <w:noProof/>
                <w:webHidden/>
              </w:rPr>
            </w:r>
            <w:r w:rsidR="00A36197">
              <w:rPr>
                <w:noProof/>
                <w:webHidden/>
              </w:rPr>
              <w:fldChar w:fldCharType="separate"/>
            </w:r>
            <w:r w:rsidR="00A36197">
              <w:rPr>
                <w:noProof/>
                <w:webHidden/>
              </w:rPr>
              <w:t>20</w:t>
            </w:r>
            <w:r w:rsidR="00A36197">
              <w:rPr>
                <w:noProof/>
                <w:webHidden/>
              </w:rPr>
              <w:fldChar w:fldCharType="end"/>
            </w:r>
          </w:hyperlink>
        </w:p>
        <w:p w14:paraId="5668988B" w14:textId="7B5DAC7C" w:rsidR="00A36197" w:rsidRDefault="00000000">
          <w:pPr>
            <w:pStyle w:val="TOC2"/>
            <w:rPr>
              <w:rFonts w:eastAsiaTheme="minorEastAsia" w:cstheme="minorBidi"/>
              <w:noProof/>
              <w:color w:val="auto"/>
            </w:rPr>
          </w:pPr>
          <w:hyperlink w:anchor="_Toc117759273" w:history="1">
            <w:r w:rsidR="00A36197" w:rsidRPr="001C7D3E">
              <w:rPr>
                <w:rStyle w:val="Hyperlink"/>
                <w:rFonts w:ascii="Calibri" w:eastAsia="Calibri" w:hAnsi="Calibri" w:cs="Calibri"/>
                <w:b/>
                <w:noProof/>
              </w:rPr>
              <w:t>Continuous Monitoring Capabilities</w:t>
            </w:r>
            <w:r w:rsidR="00A36197">
              <w:rPr>
                <w:noProof/>
                <w:webHidden/>
              </w:rPr>
              <w:tab/>
            </w:r>
            <w:r w:rsidR="00A36197">
              <w:rPr>
                <w:noProof/>
                <w:webHidden/>
              </w:rPr>
              <w:fldChar w:fldCharType="begin"/>
            </w:r>
            <w:r w:rsidR="00A36197">
              <w:rPr>
                <w:noProof/>
                <w:webHidden/>
              </w:rPr>
              <w:instrText xml:space="preserve"> PAGEREF _Toc117759273 \h </w:instrText>
            </w:r>
            <w:r w:rsidR="00A36197">
              <w:rPr>
                <w:noProof/>
                <w:webHidden/>
              </w:rPr>
            </w:r>
            <w:r w:rsidR="00A36197">
              <w:rPr>
                <w:noProof/>
                <w:webHidden/>
              </w:rPr>
              <w:fldChar w:fldCharType="separate"/>
            </w:r>
            <w:r w:rsidR="00A36197">
              <w:rPr>
                <w:noProof/>
                <w:webHidden/>
              </w:rPr>
              <w:t>21</w:t>
            </w:r>
            <w:r w:rsidR="00A36197">
              <w:rPr>
                <w:noProof/>
                <w:webHidden/>
              </w:rPr>
              <w:fldChar w:fldCharType="end"/>
            </w:r>
          </w:hyperlink>
        </w:p>
        <w:p w14:paraId="05B0FE2B" w14:textId="6476FDD0" w:rsidR="00A36197" w:rsidRDefault="00000000">
          <w:pPr>
            <w:pStyle w:val="TOC2"/>
            <w:rPr>
              <w:rFonts w:eastAsiaTheme="minorEastAsia" w:cstheme="minorBidi"/>
              <w:noProof/>
              <w:color w:val="auto"/>
            </w:rPr>
          </w:pPr>
          <w:hyperlink w:anchor="_Toc117759274" w:history="1">
            <w:r w:rsidR="00A36197" w:rsidRPr="001C7D3E">
              <w:rPr>
                <w:rStyle w:val="Hyperlink"/>
                <w:rFonts w:ascii="Calibri" w:eastAsia="Calibri" w:hAnsi="Calibri" w:cs="Calibri"/>
                <w:b/>
                <w:noProof/>
              </w:rPr>
              <w:t>Status of System Security Plan (SSP)</w:t>
            </w:r>
            <w:r w:rsidR="00A36197">
              <w:rPr>
                <w:noProof/>
                <w:webHidden/>
              </w:rPr>
              <w:tab/>
            </w:r>
            <w:r w:rsidR="00A36197">
              <w:rPr>
                <w:noProof/>
                <w:webHidden/>
              </w:rPr>
              <w:fldChar w:fldCharType="begin"/>
            </w:r>
            <w:r w:rsidR="00A36197">
              <w:rPr>
                <w:noProof/>
                <w:webHidden/>
              </w:rPr>
              <w:instrText xml:space="preserve"> PAGEREF _Toc117759274 \h </w:instrText>
            </w:r>
            <w:r w:rsidR="00A36197">
              <w:rPr>
                <w:noProof/>
                <w:webHidden/>
              </w:rPr>
            </w:r>
            <w:r w:rsidR="00A36197">
              <w:rPr>
                <w:noProof/>
                <w:webHidden/>
              </w:rPr>
              <w:fldChar w:fldCharType="separate"/>
            </w:r>
            <w:r w:rsidR="00A36197">
              <w:rPr>
                <w:noProof/>
                <w:webHidden/>
              </w:rPr>
              <w:t>22</w:t>
            </w:r>
            <w:r w:rsidR="00A36197">
              <w:rPr>
                <w:noProof/>
                <w:webHidden/>
              </w:rPr>
              <w:fldChar w:fldCharType="end"/>
            </w:r>
          </w:hyperlink>
        </w:p>
        <w:p w14:paraId="721359C9" w14:textId="265E9A5E" w:rsidR="00A36197" w:rsidRDefault="00000000">
          <w:pPr>
            <w:pStyle w:val="TOC1"/>
            <w:rPr>
              <w:rFonts w:eastAsiaTheme="minorEastAsia" w:cstheme="minorBidi"/>
              <w:noProof/>
              <w:color w:val="auto"/>
            </w:rPr>
          </w:pPr>
          <w:hyperlink w:anchor="_Toc117759275" w:history="1">
            <w:r w:rsidR="00A36197" w:rsidRPr="001C7D3E">
              <w:rPr>
                <w:rStyle w:val="Hyperlink"/>
                <w:rFonts w:eastAsia="MS Mincho" w:cstheme="minorHAnsi"/>
                <w:noProof/>
              </w:rPr>
              <w:t>______________________________________</w:t>
            </w:r>
            <w:r w:rsidR="00A36197">
              <w:rPr>
                <w:noProof/>
                <w:webHidden/>
              </w:rPr>
              <w:tab/>
            </w:r>
            <w:r w:rsidR="00A36197">
              <w:rPr>
                <w:noProof/>
                <w:webHidden/>
              </w:rPr>
              <w:fldChar w:fldCharType="begin"/>
            </w:r>
            <w:r w:rsidR="00A36197">
              <w:rPr>
                <w:noProof/>
                <w:webHidden/>
              </w:rPr>
              <w:instrText xml:space="preserve"> PAGEREF _Toc117759275 \h </w:instrText>
            </w:r>
            <w:r w:rsidR="00A36197">
              <w:rPr>
                <w:noProof/>
                <w:webHidden/>
              </w:rPr>
            </w:r>
            <w:r w:rsidR="00A36197">
              <w:rPr>
                <w:noProof/>
                <w:webHidden/>
              </w:rPr>
              <w:fldChar w:fldCharType="separate"/>
            </w:r>
            <w:r w:rsidR="00A36197">
              <w:rPr>
                <w:noProof/>
                <w:webHidden/>
              </w:rPr>
              <w:t>23</w:t>
            </w:r>
            <w:r w:rsidR="00A36197">
              <w:rPr>
                <w:noProof/>
                <w:webHidden/>
              </w:rPr>
              <w:fldChar w:fldCharType="end"/>
            </w:r>
          </w:hyperlink>
        </w:p>
        <w:p w14:paraId="6B686DA0" w14:textId="57D63AC9" w:rsidR="00A36197" w:rsidRDefault="00000000">
          <w:pPr>
            <w:pStyle w:val="TOC1"/>
            <w:rPr>
              <w:rFonts w:eastAsiaTheme="minorEastAsia" w:cstheme="minorBidi"/>
              <w:noProof/>
              <w:color w:val="auto"/>
            </w:rPr>
          </w:pPr>
          <w:hyperlink w:anchor="_Toc117759276" w:history="1">
            <w:r w:rsidR="00A36197" w:rsidRPr="001C7D3E">
              <w:rPr>
                <w:rStyle w:val="Hyperlink"/>
                <w:rFonts w:eastAsia="MS Mincho" w:cstheme="minorHAnsi"/>
                <w:noProof/>
              </w:rPr>
              <w:t>PLEASE PRINT NAME</w:t>
            </w:r>
            <w:r w:rsidR="00A36197">
              <w:rPr>
                <w:noProof/>
                <w:webHidden/>
              </w:rPr>
              <w:tab/>
            </w:r>
            <w:r w:rsidR="00A36197">
              <w:rPr>
                <w:noProof/>
                <w:webHidden/>
              </w:rPr>
              <w:fldChar w:fldCharType="begin"/>
            </w:r>
            <w:r w:rsidR="00A36197">
              <w:rPr>
                <w:noProof/>
                <w:webHidden/>
              </w:rPr>
              <w:instrText xml:space="preserve"> PAGEREF _Toc117759276 \h </w:instrText>
            </w:r>
            <w:r w:rsidR="00A36197">
              <w:rPr>
                <w:noProof/>
                <w:webHidden/>
              </w:rPr>
            </w:r>
            <w:r w:rsidR="00A36197">
              <w:rPr>
                <w:noProof/>
                <w:webHidden/>
              </w:rPr>
              <w:fldChar w:fldCharType="separate"/>
            </w:r>
            <w:r w:rsidR="00A36197">
              <w:rPr>
                <w:noProof/>
                <w:webHidden/>
              </w:rPr>
              <w:t>23</w:t>
            </w:r>
            <w:r w:rsidR="00A36197">
              <w:rPr>
                <w:noProof/>
                <w:webHidden/>
              </w:rPr>
              <w:fldChar w:fldCharType="end"/>
            </w:r>
          </w:hyperlink>
        </w:p>
        <w:p w14:paraId="20428BD6" w14:textId="28916B82" w:rsidR="00A36197" w:rsidRDefault="00000000">
          <w:pPr>
            <w:pStyle w:val="TOC1"/>
            <w:rPr>
              <w:rFonts w:eastAsiaTheme="minorEastAsia" w:cstheme="minorBidi"/>
              <w:noProof/>
              <w:color w:val="auto"/>
            </w:rPr>
          </w:pPr>
          <w:hyperlink w:anchor="_Toc117759277" w:history="1">
            <w:r w:rsidR="00A36197" w:rsidRPr="001C7D3E">
              <w:rPr>
                <w:rStyle w:val="Hyperlink"/>
                <w:rFonts w:eastAsia="MS Mincho" w:cstheme="minorHAnsi"/>
                <w:noProof/>
              </w:rPr>
              <w:t>______________________________________      _____________________</w:t>
            </w:r>
            <w:r w:rsidR="00A36197">
              <w:rPr>
                <w:noProof/>
                <w:webHidden/>
              </w:rPr>
              <w:tab/>
            </w:r>
            <w:r w:rsidR="00A36197">
              <w:rPr>
                <w:noProof/>
                <w:webHidden/>
              </w:rPr>
              <w:fldChar w:fldCharType="begin"/>
            </w:r>
            <w:r w:rsidR="00A36197">
              <w:rPr>
                <w:noProof/>
                <w:webHidden/>
              </w:rPr>
              <w:instrText xml:space="preserve"> PAGEREF _Toc117759277 \h </w:instrText>
            </w:r>
            <w:r w:rsidR="00A36197">
              <w:rPr>
                <w:noProof/>
                <w:webHidden/>
              </w:rPr>
            </w:r>
            <w:r w:rsidR="00A36197">
              <w:rPr>
                <w:noProof/>
                <w:webHidden/>
              </w:rPr>
              <w:fldChar w:fldCharType="separate"/>
            </w:r>
            <w:r w:rsidR="00A36197">
              <w:rPr>
                <w:noProof/>
                <w:webHidden/>
              </w:rPr>
              <w:t>23</w:t>
            </w:r>
            <w:r w:rsidR="00A36197">
              <w:rPr>
                <w:noProof/>
                <w:webHidden/>
              </w:rPr>
              <w:fldChar w:fldCharType="end"/>
            </w:r>
          </w:hyperlink>
        </w:p>
        <w:p w14:paraId="33FB5C32" w14:textId="74007A5E" w:rsidR="00A36197" w:rsidRDefault="00000000">
          <w:pPr>
            <w:pStyle w:val="TOC1"/>
            <w:tabs>
              <w:tab w:val="left" w:pos="1530"/>
            </w:tabs>
            <w:rPr>
              <w:rFonts w:eastAsiaTheme="minorEastAsia" w:cstheme="minorBidi"/>
              <w:noProof/>
              <w:color w:val="auto"/>
            </w:rPr>
          </w:pPr>
          <w:hyperlink w:anchor="_Toc117759278" w:history="1">
            <w:r w:rsidR="00A36197" w:rsidRPr="001C7D3E">
              <w:rPr>
                <w:rStyle w:val="Hyperlink"/>
                <w:rFonts w:eastAsia="MS Mincho" w:cstheme="minorHAnsi"/>
                <w:noProof/>
              </w:rPr>
              <w:t>SIGNATURE</w:t>
            </w:r>
            <w:r w:rsidR="00A36197">
              <w:rPr>
                <w:rFonts w:eastAsiaTheme="minorEastAsia" w:cstheme="minorBidi"/>
                <w:noProof/>
                <w:color w:val="auto"/>
              </w:rPr>
              <w:tab/>
            </w:r>
            <w:r w:rsidR="00A36197" w:rsidRPr="001C7D3E">
              <w:rPr>
                <w:rStyle w:val="Hyperlink"/>
                <w:rFonts w:eastAsia="MS Mincho" w:cstheme="minorHAnsi"/>
                <w:noProof/>
              </w:rPr>
              <w:t xml:space="preserve">      Date</w:t>
            </w:r>
            <w:r w:rsidR="00A36197">
              <w:rPr>
                <w:noProof/>
                <w:webHidden/>
              </w:rPr>
              <w:tab/>
            </w:r>
            <w:r w:rsidR="00A36197">
              <w:rPr>
                <w:noProof/>
                <w:webHidden/>
              </w:rPr>
              <w:fldChar w:fldCharType="begin"/>
            </w:r>
            <w:r w:rsidR="00A36197">
              <w:rPr>
                <w:noProof/>
                <w:webHidden/>
              </w:rPr>
              <w:instrText xml:space="preserve"> PAGEREF _Toc117759278 \h </w:instrText>
            </w:r>
            <w:r w:rsidR="00A36197">
              <w:rPr>
                <w:noProof/>
                <w:webHidden/>
              </w:rPr>
            </w:r>
            <w:r w:rsidR="00A36197">
              <w:rPr>
                <w:noProof/>
                <w:webHidden/>
              </w:rPr>
              <w:fldChar w:fldCharType="separate"/>
            </w:r>
            <w:r w:rsidR="00A36197">
              <w:rPr>
                <w:noProof/>
                <w:webHidden/>
              </w:rPr>
              <w:t>23</w:t>
            </w:r>
            <w:r w:rsidR="00A36197">
              <w:rPr>
                <w:noProof/>
                <w:webHidden/>
              </w:rPr>
              <w:fldChar w:fldCharType="end"/>
            </w:r>
          </w:hyperlink>
        </w:p>
        <w:p w14:paraId="257FE13E" w14:textId="4D0CC0A1" w:rsidR="00A36197" w:rsidRDefault="00A36197">
          <w:r>
            <w:rPr>
              <w:b/>
              <w:bCs/>
              <w:noProof/>
            </w:rPr>
            <w:fldChar w:fldCharType="end"/>
          </w:r>
        </w:p>
      </w:sdtContent>
    </w:sdt>
    <w:p w14:paraId="4CDFCCA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br w:type="page"/>
      </w:r>
    </w:p>
    <w:p w14:paraId="40BB06EC" w14:textId="77777777" w:rsidR="00DA648F" w:rsidRPr="00DA648F" w:rsidRDefault="00DA648F" w:rsidP="00DA648F">
      <w:pPr>
        <w:spacing w:line="276" w:lineRule="auto"/>
        <w:rPr>
          <w:rFonts w:eastAsia="Arial" w:cs="Arial"/>
          <w:color w:val="000000"/>
          <w:sz w:val="22"/>
          <w:szCs w:val="22"/>
        </w:rPr>
      </w:pPr>
    </w:p>
    <w:p w14:paraId="620566EC" w14:textId="77777777" w:rsidR="00DA648F" w:rsidRPr="00DA648F" w:rsidRDefault="00DA648F" w:rsidP="00DA648F">
      <w:pPr>
        <w:spacing w:line="276" w:lineRule="auto"/>
        <w:rPr>
          <w:rFonts w:eastAsia="Arial" w:cs="Arial"/>
          <w:color w:val="000000"/>
          <w:sz w:val="22"/>
          <w:szCs w:val="22"/>
        </w:rPr>
      </w:pPr>
    </w:p>
    <w:p w14:paraId="044A47C0" w14:textId="77777777" w:rsidR="00DA648F" w:rsidRPr="00DA648F" w:rsidRDefault="00DA648F" w:rsidP="00DA648F">
      <w:pPr>
        <w:pBdr>
          <w:bottom w:val="single" w:sz="4" w:space="1" w:color="4F81BD" w:themeColor="accent1"/>
        </w:pBdr>
        <w:spacing w:after="240"/>
        <w:jc w:val="center"/>
        <w:rPr>
          <w:rFonts w:ascii="Times New Roman" w:eastAsiaTheme="majorEastAsia" w:hAnsi="Times New Roman" w:cstheme="majorBidi"/>
          <w:color w:val="002060"/>
          <w:spacing w:val="5"/>
          <w:kern w:val="28"/>
          <w:sz w:val="40"/>
          <w:szCs w:val="52"/>
        </w:rPr>
      </w:pPr>
      <w:r w:rsidRPr="00DA648F">
        <w:rPr>
          <w:rFonts w:ascii="Times New Roman" w:eastAsiaTheme="majorEastAsia" w:hAnsi="Times New Roman" w:cstheme="majorBidi"/>
          <w:color w:val="002060"/>
          <w:spacing w:val="5"/>
          <w:kern w:val="28"/>
          <w:sz w:val="40"/>
          <w:szCs w:val="52"/>
        </w:rPr>
        <w:t>List of Tables</w:t>
      </w:r>
    </w:p>
    <w:p w14:paraId="30AF4653" w14:textId="77777777" w:rsidR="00DA648F" w:rsidRPr="00DA648F" w:rsidRDefault="00DA648F" w:rsidP="00DA648F">
      <w:pPr>
        <w:tabs>
          <w:tab w:val="right" w:leader="dot" w:pos="9350"/>
        </w:tabs>
        <w:rPr>
          <w:rFonts w:asciiTheme="minorHAnsi" w:eastAsiaTheme="minorEastAsia" w:hAnsiTheme="minorHAnsi" w:cstheme="minorBidi"/>
          <w:noProof/>
          <w:sz w:val="22"/>
          <w:szCs w:val="22"/>
        </w:rPr>
      </w:pPr>
      <w:r w:rsidRPr="00DA648F">
        <w:rPr>
          <w:rFonts w:ascii="Calibri" w:eastAsiaTheme="minorEastAsia" w:hAnsi="Calibri" w:cstheme="minorBidi"/>
          <w:noProof/>
          <w:color w:val="0000FF" w:themeColor="hyperlink"/>
          <w:sz w:val="22"/>
          <w:szCs w:val="22"/>
          <w:u w:val="single"/>
          <w:lang w:eastAsia="zh-TW"/>
        </w:rPr>
        <w:fldChar w:fldCharType="begin"/>
      </w:r>
      <w:r w:rsidRPr="00DA648F">
        <w:rPr>
          <w:rFonts w:ascii="Calibri" w:eastAsiaTheme="minorEastAsia" w:hAnsi="Calibri" w:cstheme="minorBidi"/>
          <w:noProof/>
          <w:color w:val="0000FF" w:themeColor="hyperlink"/>
          <w:sz w:val="22"/>
          <w:szCs w:val="22"/>
          <w:u w:val="single"/>
          <w:lang w:eastAsia="zh-TW"/>
        </w:rPr>
        <w:instrText xml:space="preserve"> TOC \f G \h \z \t "GSA Table Caption" \c </w:instrText>
      </w:r>
      <w:r w:rsidRPr="00DA648F">
        <w:rPr>
          <w:rFonts w:ascii="Calibri" w:eastAsiaTheme="minorEastAsia" w:hAnsi="Calibri" w:cstheme="minorBidi"/>
          <w:noProof/>
          <w:color w:val="0000FF" w:themeColor="hyperlink"/>
          <w:sz w:val="22"/>
          <w:szCs w:val="22"/>
          <w:u w:val="single"/>
          <w:lang w:eastAsia="zh-TW"/>
        </w:rPr>
        <w:fldChar w:fldCharType="separate"/>
      </w:r>
      <w:hyperlink w:anchor="_Toc98864504" w:history="1">
        <w:r w:rsidRPr="00DA648F">
          <w:rPr>
            <w:rFonts w:ascii="Calibri" w:eastAsiaTheme="minorEastAsia" w:hAnsi="Calibri" w:cstheme="minorBidi"/>
            <w:noProof/>
            <w:color w:val="0000FF" w:themeColor="hyperlink"/>
            <w:sz w:val="22"/>
            <w:szCs w:val="22"/>
            <w:u w:val="single"/>
            <w:lang w:eastAsia="zh-TW"/>
          </w:rPr>
          <w:t>Table 2-1. System Information</w:t>
        </w:r>
        <w:r w:rsidRPr="00DA648F">
          <w:rPr>
            <w:rFonts w:ascii="Calibri" w:eastAsiaTheme="minorEastAsia" w:hAnsi="Calibri" w:cstheme="minorBidi"/>
            <w:noProof/>
            <w:webHidden/>
            <w:sz w:val="22"/>
            <w:szCs w:val="22"/>
            <w:lang w:eastAsia="zh-TW"/>
          </w:rPr>
          <w:tab/>
        </w:r>
        <w:r w:rsidRPr="00DA648F">
          <w:rPr>
            <w:rFonts w:ascii="Calibri" w:eastAsiaTheme="minorEastAsia" w:hAnsi="Calibri" w:cstheme="minorBidi"/>
            <w:noProof/>
            <w:webHidden/>
            <w:sz w:val="22"/>
            <w:szCs w:val="22"/>
            <w:lang w:eastAsia="zh-TW"/>
          </w:rPr>
          <w:fldChar w:fldCharType="begin"/>
        </w:r>
        <w:r w:rsidRPr="00DA648F">
          <w:rPr>
            <w:rFonts w:ascii="Calibri" w:eastAsiaTheme="minorEastAsia" w:hAnsi="Calibri" w:cstheme="minorBidi"/>
            <w:noProof/>
            <w:webHidden/>
            <w:sz w:val="22"/>
            <w:szCs w:val="22"/>
            <w:lang w:eastAsia="zh-TW"/>
          </w:rPr>
          <w:instrText xml:space="preserve"> PAGEREF _Toc98864504 \h </w:instrText>
        </w:r>
        <w:r w:rsidRPr="00DA648F">
          <w:rPr>
            <w:rFonts w:ascii="Calibri" w:eastAsiaTheme="minorEastAsia" w:hAnsi="Calibri" w:cstheme="minorBidi"/>
            <w:noProof/>
            <w:webHidden/>
            <w:sz w:val="22"/>
            <w:szCs w:val="22"/>
            <w:lang w:eastAsia="zh-TW"/>
          </w:rPr>
        </w:r>
        <w:r w:rsidRPr="00DA648F">
          <w:rPr>
            <w:rFonts w:ascii="Calibri" w:eastAsiaTheme="minorEastAsia" w:hAnsi="Calibri" w:cstheme="minorBidi"/>
            <w:noProof/>
            <w:webHidden/>
            <w:sz w:val="22"/>
            <w:szCs w:val="22"/>
            <w:lang w:eastAsia="zh-TW"/>
          </w:rPr>
          <w:fldChar w:fldCharType="separate"/>
        </w:r>
        <w:r w:rsidRPr="00DA648F">
          <w:rPr>
            <w:rFonts w:ascii="Calibri" w:eastAsiaTheme="minorEastAsia" w:hAnsi="Calibri" w:cstheme="minorBidi"/>
            <w:noProof/>
            <w:webHidden/>
            <w:sz w:val="22"/>
            <w:szCs w:val="22"/>
            <w:lang w:eastAsia="zh-TW"/>
          </w:rPr>
          <w:t>2</w:t>
        </w:r>
        <w:r w:rsidRPr="00DA648F">
          <w:rPr>
            <w:rFonts w:ascii="Calibri" w:eastAsiaTheme="minorEastAsia" w:hAnsi="Calibri" w:cstheme="minorBidi"/>
            <w:noProof/>
            <w:webHidden/>
            <w:sz w:val="22"/>
            <w:szCs w:val="22"/>
            <w:lang w:eastAsia="zh-TW"/>
          </w:rPr>
          <w:fldChar w:fldCharType="end"/>
        </w:r>
      </w:hyperlink>
    </w:p>
    <w:p w14:paraId="4F29B31F"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05" w:history="1">
        <w:r w:rsidR="00DA648F" w:rsidRPr="00DA648F">
          <w:rPr>
            <w:rFonts w:ascii="Calibri" w:eastAsiaTheme="minorEastAsia" w:hAnsi="Calibri" w:cstheme="minorBidi"/>
            <w:noProof/>
            <w:color w:val="0000FF" w:themeColor="hyperlink"/>
            <w:sz w:val="22"/>
            <w:szCs w:val="22"/>
            <w:u w:val="single"/>
            <w:lang w:eastAsia="zh-TW"/>
          </w:rPr>
          <w:t>Table 2-2. Leveraged Systems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2</w:t>
        </w:r>
        <w:r w:rsidR="00DA648F" w:rsidRPr="00DA648F">
          <w:rPr>
            <w:rFonts w:ascii="Calibri" w:eastAsiaTheme="minorEastAsia" w:hAnsi="Calibri" w:cstheme="minorBidi"/>
            <w:noProof/>
            <w:webHidden/>
            <w:sz w:val="22"/>
            <w:szCs w:val="22"/>
            <w:lang w:eastAsia="zh-TW"/>
          </w:rPr>
          <w:fldChar w:fldCharType="end"/>
        </w:r>
      </w:hyperlink>
    </w:p>
    <w:p w14:paraId="0DC9855B"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06" w:history="1">
        <w:r w:rsidR="00DA648F" w:rsidRPr="00DA648F">
          <w:rPr>
            <w:rFonts w:ascii="Calibri" w:eastAsiaTheme="minorEastAsia" w:hAnsi="Calibri" w:cstheme="minorBidi"/>
            <w:noProof/>
            <w:color w:val="0000FF" w:themeColor="hyperlink"/>
            <w:sz w:val="22"/>
            <w:szCs w:val="22"/>
            <w:u w:val="single"/>
            <w:lang w:eastAsia="zh-TW"/>
          </w:rPr>
          <w:t>Table 2-3. Leveraged Services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2</w:t>
        </w:r>
        <w:r w:rsidR="00DA648F" w:rsidRPr="00DA648F">
          <w:rPr>
            <w:rFonts w:ascii="Calibri" w:eastAsiaTheme="minorEastAsia" w:hAnsi="Calibri" w:cstheme="minorBidi"/>
            <w:noProof/>
            <w:webHidden/>
            <w:sz w:val="22"/>
            <w:szCs w:val="22"/>
            <w:lang w:eastAsia="zh-TW"/>
          </w:rPr>
          <w:fldChar w:fldCharType="end"/>
        </w:r>
      </w:hyperlink>
    </w:p>
    <w:p w14:paraId="070DA66A"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07" w:history="1">
        <w:r w:rsidR="00DA648F" w:rsidRPr="00DA648F">
          <w:rPr>
            <w:rFonts w:ascii="Calibri" w:eastAsiaTheme="minorEastAsia" w:hAnsi="Calibri" w:cstheme="minorBidi"/>
            <w:noProof/>
            <w:color w:val="0000FF" w:themeColor="hyperlink"/>
            <w:sz w:val="22"/>
            <w:szCs w:val="22"/>
            <w:u w:val="single"/>
            <w:lang w:eastAsia="zh-TW"/>
          </w:rPr>
          <w:t>Table 2-4. System Interconnections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3</w:t>
        </w:r>
        <w:r w:rsidR="00DA648F" w:rsidRPr="00DA648F">
          <w:rPr>
            <w:rFonts w:ascii="Calibri" w:eastAsiaTheme="minorEastAsia" w:hAnsi="Calibri" w:cstheme="minorBidi"/>
            <w:noProof/>
            <w:webHidden/>
            <w:sz w:val="22"/>
            <w:szCs w:val="22"/>
            <w:lang w:eastAsia="zh-TW"/>
          </w:rPr>
          <w:fldChar w:fldCharType="end"/>
        </w:r>
      </w:hyperlink>
    </w:p>
    <w:p w14:paraId="31B5E662"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08" w:history="1">
        <w:r w:rsidR="00DA648F" w:rsidRPr="00DA648F">
          <w:rPr>
            <w:rFonts w:ascii="Calibri" w:eastAsiaTheme="minorEastAsia" w:hAnsi="Calibri" w:cstheme="minorBidi"/>
            <w:noProof/>
            <w:color w:val="0000FF" w:themeColor="hyperlink"/>
            <w:sz w:val="22"/>
            <w:szCs w:val="22"/>
            <w:u w:val="single"/>
            <w:lang w:eastAsia="zh-TW"/>
          </w:rPr>
          <w:t>Table 2-5. Interconnection Security Agreements (ISAs)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3</w:t>
        </w:r>
        <w:r w:rsidR="00DA648F" w:rsidRPr="00DA648F">
          <w:rPr>
            <w:rFonts w:ascii="Calibri" w:eastAsiaTheme="minorEastAsia" w:hAnsi="Calibri" w:cstheme="minorBidi"/>
            <w:noProof/>
            <w:webHidden/>
            <w:sz w:val="22"/>
            <w:szCs w:val="22"/>
            <w:lang w:eastAsia="zh-TW"/>
          </w:rPr>
          <w:fldChar w:fldCharType="end"/>
        </w:r>
      </w:hyperlink>
    </w:p>
    <w:p w14:paraId="2A540815"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09" w:history="1">
        <w:r w:rsidR="00DA648F" w:rsidRPr="00DA648F">
          <w:rPr>
            <w:rFonts w:ascii="Calibri" w:eastAsiaTheme="minorEastAsia" w:hAnsi="Calibri" w:cstheme="minorBidi"/>
            <w:noProof/>
            <w:color w:val="0000FF" w:themeColor="hyperlink"/>
            <w:sz w:val="22"/>
            <w:szCs w:val="22"/>
            <w:u w:val="single"/>
            <w:lang w:eastAsia="zh-TW"/>
          </w:rPr>
          <w:t>Table 3-1. State Mandates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_Toc98864509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4</w:t>
        </w:r>
        <w:r w:rsidR="00DA648F" w:rsidRPr="00DA648F">
          <w:rPr>
            <w:rFonts w:ascii="Calibri" w:eastAsiaTheme="minorEastAsia" w:hAnsi="Calibri" w:cstheme="minorBidi"/>
            <w:noProof/>
            <w:webHidden/>
            <w:sz w:val="22"/>
            <w:szCs w:val="22"/>
            <w:lang w:eastAsia="zh-TW"/>
          </w:rPr>
          <w:fldChar w:fldCharType="end"/>
        </w:r>
      </w:hyperlink>
    </w:p>
    <w:p w14:paraId="74C6D63B"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0" w:history="1">
        <w:r w:rsidR="00DA648F" w:rsidRPr="00DA648F">
          <w:rPr>
            <w:rFonts w:ascii="Calibri" w:eastAsiaTheme="minorEastAsia" w:hAnsi="Calibri" w:cstheme="minorBidi"/>
            <w:noProof/>
            <w:color w:val="0000FF" w:themeColor="hyperlink"/>
            <w:sz w:val="22"/>
            <w:szCs w:val="22"/>
            <w:u w:val="single"/>
            <w:lang w:eastAsia="zh-TW"/>
          </w:rPr>
          <w:t>Table 3-2a. Data at Rest &amp; Authentication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0B159604"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1" w:history="1">
        <w:r w:rsidR="00DA648F" w:rsidRPr="00DA648F">
          <w:rPr>
            <w:rFonts w:ascii="Calibri" w:eastAsiaTheme="minorEastAsia" w:hAnsi="Calibri" w:cstheme="minorBidi"/>
            <w:noProof/>
            <w:color w:val="0000FF" w:themeColor="hyperlink"/>
            <w:sz w:val="22"/>
            <w:szCs w:val="22"/>
            <w:u w:val="single"/>
            <w:lang w:eastAsia="zh-TW"/>
          </w:rPr>
          <w:t>Table 3-2b. Transport Encryption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_Toc98864511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5628BF3D"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2" w:history="1">
        <w:r w:rsidR="00DA648F" w:rsidRPr="00DA648F">
          <w:rPr>
            <w:rFonts w:ascii="Calibri" w:eastAsiaTheme="minorEastAsia" w:hAnsi="Calibri" w:cstheme="minorBidi"/>
            <w:noProof/>
            <w:color w:val="0000FF" w:themeColor="hyperlink"/>
            <w:sz w:val="22"/>
            <w:szCs w:val="22"/>
            <w:u w:val="single"/>
            <w:lang w:eastAsia="zh-TW"/>
          </w:rPr>
          <w:t>Table 3-3. Transport Protocol</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_Toc98864512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5</w:t>
        </w:r>
        <w:r w:rsidR="00DA648F" w:rsidRPr="00DA648F">
          <w:rPr>
            <w:rFonts w:ascii="Calibri" w:eastAsiaTheme="minorEastAsia" w:hAnsi="Calibri" w:cstheme="minorBidi"/>
            <w:noProof/>
            <w:webHidden/>
            <w:sz w:val="22"/>
            <w:szCs w:val="22"/>
            <w:lang w:eastAsia="zh-TW"/>
          </w:rPr>
          <w:fldChar w:fldCharType="end"/>
        </w:r>
      </w:hyperlink>
    </w:p>
    <w:p w14:paraId="743D724E"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3" w:history="1">
        <w:r w:rsidR="00DA648F" w:rsidRPr="00DA648F">
          <w:rPr>
            <w:rFonts w:ascii="Calibri" w:eastAsiaTheme="minorEastAsia" w:hAnsi="Calibri" w:cstheme="minorBidi"/>
            <w:noProof/>
            <w:color w:val="0000FF" w:themeColor="hyperlink"/>
            <w:sz w:val="22"/>
            <w:szCs w:val="22"/>
            <w:u w:val="single"/>
            <w:lang w:eastAsia="zh-TW"/>
          </w:rPr>
          <w:t>Table 3-4. Identification and Authentication, Authorization, and Access Control</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_Toc98864513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6</w:t>
        </w:r>
        <w:r w:rsidR="00DA648F" w:rsidRPr="00DA648F">
          <w:rPr>
            <w:rFonts w:ascii="Calibri" w:eastAsiaTheme="minorEastAsia" w:hAnsi="Calibri" w:cstheme="minorBidi"/>
            <w:noProof/>
            <w:webHidden/>
            <w:sz w:val="22"/>
            <w:szCs w:val="22"/>
            <w:lang w:eastAsia="zh-TW"/>
          </w:rPr>
          <w:fldChar w:fldCharType="end"/>
        </w:r>
      </w:hyperlink>
    </w:p>
    <w:p w14:paraId="745710CB"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4" w:history="1">
        <w:r w:rsidR="00DA648F" w:rsidRPr="00DA648F">
          <w:rPr>
            <w:rFonts w:ascii="Calibri" w:eastAsiaTheme="minorEastAsia" w:hAnsi="Calibri" w:cstheme="minorBidi"/>
            <w:noProof/>
            <w:color w:val="0000FF" w:themeColor="hyperlink"/>
            <w:sz w:val="22"/>
            <w:szCs w:val="22"/>
            <w:u w:val="single"/>
            <w:lang w:eastAsia="zh-TW"/>
          </w:rPr>
          <w:t>Table 3-5. Audit, Alerting, Malware, and Incident Response</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_Toc98864514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7</w:t>
        </w:r>
        <w:r w:rsidR="00DA648F" w:rsidRPr="00DA648F">
          <w:rPr>
            <w:rFonts w:ascii="Calibri" w:eastAsiaTheme="minorEastAsia" w:hAnsi="Calibri" w:cstheme="minorBidi"/>
            <w:noProof/>
            <w:webHidden/>
            <w:sz w:val="22"/>
            <w:szCs w:val="22"/>
            <w:lang w:eastAsia="zh-TW"/>
          </w:rPr>
          <w:fldChar w:fldCharType="end"/>
        </w:r>
      </w:hyperlink>
    </w:p>
    <w:p w14:paraId="4B2C42B1"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5" w:history="1">
        <w:r w:rsidR="00DA648F" w:rsidRPr="00DA648F">
          <w:rPr>
            <w:rFonts w:ascii="Calibri" w:eastAsiaTheme="minorEastAsia" w:hAnsi="Calibri" w:cstheme="minorBidi"/>
            <w:noProof/>
            <w:color w:val="0000FF" w:themeColor="hyperlink"/>
            <w:sz w:val="22"/>
            <w:szCs w:val="22"/>
            <w:u w:val="single"/>
            <w:lang w:eastAsia="zh-TW"/>
          </w:rPr>
          <w:t>Table 3-6. Contingency Planning and Disaster Recovery</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8</w:t>
        </w:r>
        <w:r w:rsidR="00DA648F" w:rsidRPr="00DA648F">
          <w:rPr>
            <w:rFonts w:ascii="Calibri" w:eastAsiaTheme="minorEastAsia" w:hAnsi="Calibri" w:cstheme="minorBidi"/>
            <w:noProof/>
            <w:webHidden/>
            <w:sz w:val="22"/>
            <w:szCs w:val="22"/>
            <w:lang w:eastAsia="zh-TW"/>
          </w:rPr>
          <w:fldChar w:fldCharType="end"/>
        </w:r>
      </w:hyperlink>
    </w:p>
    <w:p w14:paraId="7C075F62"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6" w:history="1">
        <w:r w:rsidR="00DA648F" w:rsidRPr="00DA648F">
          <w:rPr>
            <w:rFonts w:ascii="Calibri" w:eastAsiaTheme="minorEastAsia" w:hAnsi="Calibri" w:cstheme="minorBidi"/>
            <w:noProof/>
            <w:color w:val="0000FF" w:themeColor="hyperlink"/>
            <w:sz w:val="22"/>
            <w:szCs w:val="22"/>
            <w:u w:val="single"/>
            <w:lang w:eastAsia="zh-TW"/>
          </w:rPr>
          <w:t>Table 3-7. Configuration and Risk Management</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8</w:t>
        </w:r>
        <w:r w:rsidR="00DA648F" w:rsidRPr="00DA648F">
          <w:rPr>
            <w:rFonts w:ascii="Calibri" w:eastAsiaTheme="minorEastAsia" w:hAnsi="Calibri" w:cstheme="minorBidi"/>
            <w:noProof/>
            <w:webHidden/>
            <w:sz w:val="22"/>
            <w:szCs w:val="22"/>
            <w:lang w:eastAsia="zh-TW"/>
          </w:rPr>
          <w:fldChar w:fldCharType="end"/>
        </w:r>
      </w:hyperlink>
    </w:p>
    <w:p w14:paraId="41E31FB3"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7" w:history="1">
        <w:r w:rsidR="00DA648F" w:rsidRPr="00DA648F">
          <w:rPr>
            <w:rFonts w:ascii="Calibri" w:eastAsiaTheme="minorEastAsia" w:hAnsi="Calibri" w:cstheme="minorBidi"/>
            <w:noProof/>
            <w:color w:val="0000FF" w:themeColor="hyperlink"/>
            <w:sz w:val="22"/>
            <w:szCs w:val="22"/>
            <w:u w:val="single"/>
            <w:lang w:eastAsia="zh-TW"/>
          </w:rPr>
          <w:t>Table 3-8. Data Center Security</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10</w:t>
        </w:r>
        <w:r w:rsidR="00DA648F" w:rsidRPr="00DA648F">
          <w:rPr>
            <w:rFonts w:ascii="Calibri" w:eastAsiaTheme="minorEastAsia" w:hAnsi="Calibri" w:cstheme="minorBidi"/>
            <w:noProof/>
            <w:webHidden/>
            <w:sz w:val="22"/>
            <w:szCs w:val="22"/>
            <w:lang w:eastAsia="zh-TW"/>
          </w:rPr>
          <w:fldChar w:fldCharType="end"/>
        </w:r>
      </w:hyperlink>
    </w:p>
    <w:p w14:paraId="4143DB7C"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8" w:history="1">
        <w:r w:rsidR="00DA648F" w:rsidRPr="00DA648F">
          <w:rPr>
            <w:rFonts w:ascii="Calibri" w:eastAsiaTheme="minorEastAsia" w:hAnsi="Calibri" w:cstheme="minorBidi"/>
            <w:noProof/>
            <w:color w:val="0000FF" w:themeColor="hyperlink"/>
            <w:sz w:val="22"/>
            <w:szCs w:val="22"/>
            <w:u w:val="single"/>
            <w:lang w:eastAsia="zh-TW"/>
          </w:rPr>
          <w:t>Table 3-9. Policies and Procedures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10</w:t>
        </w:r>
        <w:r w:rsidR="00DA648F" w:rsidRPr="00DA648F">
          <w:rPr>
            <w:rFonts w:ascii="Calibri" w:eastAsiaTheme="minorEastAsia" w:hAnsi="Calibri" w:cstheme="minorBidi"/>
            <w:noProof/>
            <w:webHidden/>
            <w:sz w:val="22"/>
            <w:szCs w:val="22"/>
            <w:lang w:eastAsia="zh-TW"/>
          </w:rPr>
          <w:fldChar w:fldCharType="end"/>
        </w:r>
      </w:hyperlink>
    </w:p>
    <w:p w14:paraId="63480C7F"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19" w:history="1">
        <w:r w:rsidR="00DA648F" w:rsidRPr="00DA648F">
          <w:rPr>
            <w:rFonts w:ascii="Calibri" w:eastAsiaTheme="minorEastAsia" w:hAnsi="Calibri" w:cstheme="minorBidi"/>
            <w:noProof/>
            <w:color w:val="0000FF" w:themeColor="hyperlink"/>
            <w:sz w:val="22"/>
            <w:szCs w:val="22"/>
            <w:u w:val="single"/>
            <w:lang w:eastAsia="zh-TW"/>
          </w:rPr>
          <w:t>Table 3-10. Missing Policy and Procedure Elements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_Toc98864519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12</w:t>
        </w:r>
        <w:r w:rsidR="00DA648F" w:rsidRPr="00DA648F">
          <w:rPr>
            <w:rFonts w:ascii="Calibri" w:eastAsiaTheme="minorEastAsia" w:hAnsi="Calibri" w:cstheme="minorBidi"/>
            <w:noProof/>
            <w:webHidden/>
            <w:sz w:val="22"/>
            <w:szCs w:val="22"/>
            <w:lang w:eastAsia="zh-TW"/>
          </w:rPr>
          <w:fldChar w:fldCharType="end"/>
        </w:r>
      </w:hyperlink>
    </w:p>
    <w:p w14:paraId="5E1445EB"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0" w:history="1">
        <w:r w:rsidR="00DA648F" w:rsidRPr="00DA648F">
          <w:rPr>
            <w:rFonts w:ascii="Calibri" w:eastAsiaTheme="minorEastAsia" w:hAnsi="Calibri" w:cstheme="minorBidi"/>
            <w:noProof/>
            <w:color w:val="0000FF" w:themeColor="hyperlink"/>
            <w:sz w:val="22"/>
            <w:szCs w:val="22"/>
            <w:u w:val="single"/>
            <w:lang w:eastAsia="zh-TW"/>
          </w:rPr>
          <w:t>Table 3-11. Security Awareness Training</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12</w:t>
        </w:r>
        <w:r w:rsidR="00DA648F" w:rsidRPr="00DA648F">
          <w:rPr>
            <w:rFonts w:ascii="Calibri" w:eastAsiaTheme="minorEastAsia" w:hAnsi="Calibri" w:cstheme="minorBidi"/>
            <w:noProof/>
            <w:webHidden/>
            <w:sz w:val="22"/>
            <w:szCs w:val="22"/>
            <w:lang w:eastAsia="zh-TW"/>
          </w:rPr>
          <w:fldChar w:fldCharType="end"/>
        </w:r>
      </w:hyperlink>
    </w:p>
    <w:p w14:paraId="4ACB23C9"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1" w:history="1">
        <w:r w:rsidR="00DA648F" w:rsidRPr="00DA648F">
          <w:rPr>
            <w:rFonts w:ascii="Calibri" w:eastAsiaTheme="minorEastAsia" w:hAnsi="Calibri" w:cstheme="minorBidi"/>
            <w:noProof/>
            <w:color w:val="0000FF" w:themeColor="hyperlink"/>
            <w:sz w:val="22"/>
            <w:szCs w:val="22"/>
            <w:u w:val="single"/>
            <w:lang w:eastAsia="zh-TW"/>
          </w:rPr>
          <w:t>Table 3-12. Staffing Levels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_Toc98864521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6E28A092"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2" w:history="1">
        <w:r w:rsidR="00DA648F" w:rsidRPr="00DA648F">
          <w:rPr>
            <w:rFonts w:ascii="Calibri" w:eastAsiaTheme="minorEastAsia" w:hAnsi="Calibri" w:cstheme="minorBidi"/>
            <w:noProof/>
            <w:color w:val="0000FF" w:themeColor="hyperlink"/>
            <w:sz w:val="22"/>
            <w:szCs w:val="22"/>
            <w:u w:val="single"/>
            <w:lang w:eastAsia="zh-TW"/>
          </w:rPr>
          <w:t>Table 3-13. Change Management</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_Toc98864522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27A4F6FA"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3" w:history="1">
        <w:r w:rsidR="00DA648F" w:rsidRPr="00DA648F">
          <w:rPr>
            <w:rFonts w:ascii="Calibri" w:eastAsiaTheme="minorEastAsia" w:hAnsi="Calibri" w:cstheme="minorBidi"/>
            <w:noProof/>
            <w:color w:val="0000FF" w:themeColor="hyperlink"/>
            <w:sz w:val="22"/>
            <w:szCs w:val="22"/>
            <w:u w:val="single"/>
            <w:lang w:eastAsia="zh-TW"/>
          </w:rPr>
          <w:t>Table 3-14. Vendor Dependencies and Agreements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_Toc98864523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13</w:t>
        </w:r>
        <w:r w:rsidR="00DA648F" w:rsidRPr="00DA648F">
          <w:rPr>
            <w:rFonts w:ascii="Calibri" w:eastAsiaTheme="minorEastAsia" w:hAnsi="Calibri" w:cstheme="minorBidi"/>
            <w:noProof/>
            <w:webHidden/>
            <w:sz w:val="22"/>
            <w:szCs w:val="22"/>
            <w:lang w:eastAsia="zh-TW"/>
          </w:rPr>
          <w:fldChar w:fldCharType="end"/>
        </w:r>
      </w:hyperlink>
    </w:p>
    <w:p w14:paraId="7EA3AB0F"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4" w:history="1">
        <w:r w:rsidR="00DA648F" w:rsidRPr="00DA648F">
          <w:rPr>
            <w:rFonts w:ascii="Calibri" w:eastAsiaTheme="minorEastAsia" w:hAnsi="Calibri" w:cstheme="minorBidi"/>
            <w:noProof/>
            <w:color w:val="0000FF" w:themeColor="hyperlink"/>
            <w:sz w:val="22"/>
            <w:szCs w:val="22"/>
            <w:u w:val="single"/>
            <w:lang w:eastAsia="zh-TW"/>
          </w:rPr>
          <w:t>Table 3-15. Vendor Dependency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_Toc98864524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67E66146"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5" w:history="1">
        <w:r w:rsidR="00DA648F" w:rsidRPr="00DA648F">
          <w:rPr>
            <w:rFonts w:ascii="Calibri" w:eastAsiaTheme="minorEastAsia" w:hAnsi="Calibri" w:cstheme="minorBidi"/>
            <w:noProof/>
            <w:color w:val="0000FF" w:themeColor="hyperlink"/>
            <w:sz w:val="22"/>
            <w:szCs w:val="22"/>
            <w:u w:val="single"/>
            <w:lang w:eastAsia="zh-TW"/>
          </w:rPr>
          <w:t>Table 3-16. Formal Agreements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_Toc98864525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0C2E99F7"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6" w:history="1">
        <w:r w:rsidR="00DA648F" w:rsidRPr="00DA648F">
          <w:rPr>
            <w:rFonts w:ascii="Calibri" w:eastAsiaTheme="minorEastAsia" w:hAnsi="Calibri" w:cstheme="minorBidi"/>
            <w:noProof/>
            <w:color w:val="0000FF" w:themeColor="hyperlink"/>
            <w:sz w:val="22"/>
            <w:szCs w:val="22"/>
            <w:u w:val="single"/>
            <w:lang w:eastAsia="zh-TW"/>
          </w:rPr>
          <w:t>Table 3-17. Continuous Monitoring Capabilities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_Toc98864526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72D562E8"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7" w:history="1">
        <w:r w:rsidR="00DA648F" w:rsidRPr="00DA648F">
          <w:rPr>
            <w:rFonts w:ascii="Calibri" w:eastAsiaTheme="minorEastAsia" w:hAnsi="Calibri" w:cstheme="minorBidi"/>
            <w:noProof/>
            <w:color w:val="0000FF" w:themeColor="hyperlink"/>
            <w:sz w:val="22"/>
            <w:szCs w:val="22"/>
            <w:u w:val="single"/>
            <w:lang w:eastAsia="zh-TW"/>
          </w:rPr>
          <w:t>Table 3-18. Continuous Monitoring Capabilities – Additional Details</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_Toc98864527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14</w:t>
        </w:r>
        <w:r w:rsidR="00DA648F" w:rsidRPr="00DA648F">
          <w:rPr>
            <w:rFonts w:ascii="Calibri" w:eastAsiaTheme="minorEastAsia" w:hAnsi="Calibri" w:cstheme="minorBidi"/>
            <w:noProof/>
            <w:webHidden/>
            <w:sz w:val="22"/>
            <w:szCs w:val="22"/>
            <w:lang w:eastAsia="zh-TW"/>
          </w:rPr>
          <w:fldChar w:fldCharType="end"/>
        </w:r>
      </w:hyperlink>
    </w:p>
    <w:p w14:paraId="7F4057BD"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8" w:history="1">
        <w:r w:rsidR="00DA648F" w:rsidRPr="00DA648F">
          <w:rPr>
            <w:rFonts w:ascii="Calibri" w:eastAsiaTheme="minorEastAsia" w:hAnsi="Calibri" w:cstheme="minorBidi"/>
            <w:noProof/>
            <w:color w:val="0000FF" w:themeColor="hyperlink"/>
            <w:sz w:val="22"/>
            <w:szCs w:val="22"/>
            <w:u w:val="single"/>
            <w:lang w:eastAsia="zh-TW"/>
          </w:rPr>
          <w:t>Table 3-19. Maturity of the System Security Plan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_Toc98864528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6272D86E"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29" w:history="1">
        <w:r w:rsidR="00DA648F" w:rsidRPr="00DA648F">
          <w:rPr>
            <w:rFonts w:ascii="Calibri" w:eastAsiaTheme="minorEastAsia" w:hAnsi="Calibri" w:cstheme="minorBidi"/>
            <w:noProof/>
            <w:color w:val="0000FF" w:themeColor="hyperlink"/>
            <w:sz w:val="22"/>
            <w:szCs w:val="22"/>
            <w:u w:val="single"/>
            <w:lang w:eastAsia="zh-TW"/>
          </w:rPr>
          <w:t>Table 3-20. Controls Designated “Not Applicable”</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_Toc98864529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6AE5EE04" w14:textId="77777777" w:rsidR="00DA648F" w:rsidRPr="00DA648F" w:rsidRDefault="00000000" w:rsidP="00DA648F">
      <w:pPr>
        <w:tabs>
          <w:tab w:val="right" w:leader="dot" w:pos="9350"/>
        </w:tabs>
        <w:rPr>
          <w:rFonts w:asciiTheme="minorHAnsi" w:eastAsiaTheme="minorEastAsia" w:hAnsiTheme="minorHAnsi" w:cstheme="minorBidi"/>
          <w:noProof/>
          <w:sz w:val="22"/>
          <w:szCs w:val="22"/>
        </w:rPr>
      </w:pPr>
      <w:hyperlink w:anchor="_Toc98864530" w:history="1">
        <w:r w:rsidR="00DA648F" w:rsidRPr="00DA648F">
          <w:rPr>
            <w:rFonts w:ascii="Calibri" w:eastAsiaTheme="minorEastAsia" w:hAnsi="Calibri" w:cstheme="minorBidi"/>
            <w:noProof/>
            <w:color w:val="0000FF" w:themeColor="hyperlink"/>
            <w:sz w:val="22"/>
            <w:szCs w:val="22"/>
            <w:u w:val="single"/>
            <w:lang w:eastAsia="zh-TW"/>
          </w:rPr>
          <w:t>Table 3-21. Controls with an Alternative Implementation</w:t>
        </w:r>
        <w:r w:rsidR="00DA648F" w:rsidRPr="00DA648F">
          <w:rPr>
            <w:rFonts w:ascii="Calibri" w:eastAsiaTheme="minorEastAsia" w:hAnsi="Calibri" w:cstheme="minorBidi"/>
            <w:noProof/>
            <w:webHidden/>
            <w:sz w:val="22"/>
            <w:szCs w:val="22"/>
            <w:lang w:eastAsia="zh-TW"/>
          </w:rPr>
          <w:tab/>
        </w:r>
        <w:r w:rsidR="00DA648F" w:rsidRPr="00DA648F">
          <w:rPr>
            <w:rFonts w:ascii="Calibri" w:eastAsiaTheme="minorEastAsia" w:hAnsi="Calibri" w:cstheme="minorBidi"/>
            <w:noProof/>
            <w:webHidden/>
            <w:sz w:val="22"/>
            <w:szCs w:val="22"/>
            <w:lang w:eastAsia="zh-TW"/>
          </w:rPr>
          <w:fldChar w:fldCharType="begin"/>
        </w:r>
        <w:r w:rsidR="00DA648F" w:rsidRPr="00DA648F">
          <w:rPr>
            <w:rFonts w:ascii="Calibri" w:eastAsiaTheme="minorEastAsia" w:hAnsi="Calibri" w:cstheme="minorBidi"/>
            <w:noProof/>
            <w:webHidden/>
            <w:sz w:val="22"/>
            <w:szCs w:val="22"/>
            <w:lang w:eastAsia="zh-TW"/>
          </w:rPr>
          <w:instrText xml:space="preserve"> PAGEREF _Toc98864530 \h </w:instrText>
        </w:r>
        <w:r w:rsidR="00DA648F" w:rsidRPr="00DA648F">
          <w:rPr>
            <w:rFonts w:ascii="Calibri" w:eastAsiaTheme="minorEastAsia" w:hAnsi="Calibri" w:cstheme="minorBidi"/>
            <w:noProof/>
            <w:webHidden/>
            <w:sz w:val="22"/>
            <w:szCs w:val="22"/>
            <w:lang w:eastAsia="zh-TW"/>
          </w:rPr>
        </w:r>
        <w:r w:rsidR="00DA648F" w:rsidRPr="00DA648F">
          <w:rPr>
            <w:rFonts w:ascii="Calibri" w:eastAsiaTheme="minorEastAsia" w:hAnsi="Calibri" w:cstheme="minorBidi"/>
            <w:noProof/>
            <w:webHidden/>
            <w:sz w:val="22"/>
            <w:szCs w:val="22"/>
            <w:lang w:eastAsia="zh-TW"/>
          </w:rPr>
          <w:fldChar w:fldCharType="separate"/>
        </w:r>
        <w:r w:rsidR="00DA648F" w:rsidRPr="00DA648F">
          <w:rPr>
            <w:rFonts w:ascii="Calibri" w:eastAsiaTheme="minorEastAsia" w:hAnsi="Calibri" w:cstheme="minorBidi"/>
            <w:noProof/>
            <w:webHidden/>
            <w:sz w:val="22"/>
            <w:szCs w:val="22"/>
            <w:lang w:eastAsia="zh-TW"/>
          </w:rPr>
          <w:t>15</w:t>
        </w:r>
        <w:r w:rsidR="00DA648F" w:rsidRPr="00DA648F">
          <w:rPr>
            <w:rFonts w:ascii="Calibri" w:eastAsiaTheme="minorEastAsia" w:hAnsi="Calibri" w:cstheme="minorBidi"/>
            <w:noProof/>
            <w:webHidden/>
            <w:sz w:val="22"/>
            <w:szCs w:val="22"/>
            <w:lang w:eastAsia="zh-TW"/>
          </w:rPr>
          <w:fldChar w:fldCharType="end"/>
        </w:r>
      </w:hyperlink>
    </w:p>
    <w:p w14:paraId="11E90B8A" w14:textId="77777777" w:rsidR="00DA648F" w:rsidRPr="00DA648F" w:rsidRDefault="00DA648F" w:rsidP="00DA648F">
      <w:pPr>
        <w:tabs>
          <w:tab w:val="right" w:leader="dot" w:pos="9350"/>
        </w:tabs>
        <w:spacing w:after="80"/>
        <w:ind w:left="360" w:hanging="360"/>
        <w:rPr>
          <w:rFonts w:asciiTheme="minorHAnsi" w:eastAsia="Arial" w:hAnsiTheme="minorHAnsi" w:cs="Arial"/>
          <w:color w:val="000000"/>
          <w:sz w:val="22"/>
          <w:szCs w:val="22"/>
        </w:rPr>
      </w:pPr>
      <w:r w:rsidRPr="00DA648F">
        <w:rPr>
          <w:rFonts w:asciiTheme="minorHAnsi" w:eastAsia="Arial" w:hAnsiTheme="minorHAnsi" w:cs="Arial"/>
          <w:noProof/>
          <w:color w:val="0000FF" w:themeColor="hyperlink"/>
          <w:sz w:val="22"/>
          <w:szCs w:val="22"/>
          <w:u w:val="single"/>
        </w:rPr>
        <w:fldChar w:fldCharType="end"/>
      </w:r>
    </w:p>
    <w:p w14:paraId="346C58D1" w14:textId="77777777" w:rsidR="00DA648F" w:rsidRPr="00DA648F" w:rsidRDefault="00DA648F" w:rsidP="00DA648F">
      <w:pPr>
        <w:spacing w:line="276" w:lineRule="auto"/>
        <w:rPr>
          <w:rFonts w:eastAsia="Arial" w:cs="Arial"/>
          <w:color w:val="000000"/>
          <w:sz w:val="22"/>
          <w:szCs w:val="22"/>
        </w:rPr>
      </w:pPr>
    </w:p>
    <w:p w14:paraId="3B981FCB" w14:textId="77777777" w:rsidR="00DA648F" w:rsidRPr="00DA648F" w:rsidRDefault="00DA648F" w:rsidP="00DA648F">
      <w:pPr>
        <w:spacing w:line="276" w:lineRule="auto"/>
        <w:rPr>
          <w:rFonts w:ascii="Calibri" w:eastAsia="Calibri" w:hAnsi="Calibri" w:cs="Calibri"/>
          <w:b/>
          <w:color w:val="000000"/>
          <w:sz w:val="48"/>
          <w:szCs w:val="48"/>
        </w:rPr>
        <w:sectPr w:rsidR="00DA648F" w:rsidRPr="00DA648F" w:rsidSect="0006406A">
          <w:headerReference w:type="even" r:id="rId9"/>
          <w:headerReference w:type="default" r:id="rId10"/>
          <w:footerReference w:type="even" r:id="rId11"/>
          <w:footerReference w:type="default" r:id="rId12"/>
          <w:headerReference w:type="first" r:id="rId13"/>
          <w:pgSz w:w="12240" w:h="15840"/>
          <w:pgMar w:top="720" w:right="1440" w:bottom="720" w:left="1440" w:header="720" w:footer="720" w:gutter="0"/>
          <w:pgNumType w:fmt="lowerRoman" w:start="1"/>
          <w:cols w:space="720"/>
          <w:docGrid w:linePitch="299"/>
        </w:sectPr>
      </w:pPr>
    </w:p>
    <w:p w14:paraId="56088EBA" w14:textId="6FA2BA3E"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5" w:name="_Toc117759249"/>
      <w:r w:rsidRPr="00DA648F">
        <w:rPr>
          <w:rFonts w:ascii="Calibri" w:eastAsia="Calibri" w:hAnsi="Calibri" w:cs="Calibri"/>
          <w:b/>
          <w:color w:val="000000"/>
          <w:sz w:val="28"/>
          <w:szCs w:val="28"/>
        </w:rPr>
        <w:lastRenderedPageBreak/>
        <w:t>Introduction</w:t>
      </w:r>
      <w:bookmarkEnd w:id="5"/>
    </w:p>
    <w:p w14:paraId="21586990" w14:textId="7FC51708" w:rsidR="00DA648F" w:rsidRPr="00DA648F" w:rsidRDefault="00DA648F" w:rsidP="00DA648F">
      <w:pPr>
        <w:numPr>
          <w:ilvl w:val="1"/>
          <w:numId w:val="0"/>
        </w:numPr>
        <w:spacing w:before="120" w:after="120"/>
        <w:ind w:left="936" w:hanging="576"/>
        <w:outlineLvl w:val="1"/>
        <w:rPr>
          <w:rFonts w:ascii="Calibri" w:eastAsia="Calibri" w:hAnsi="Calibri" w:cs="Calibri"/>
          <w:b/>
          <w:color w:val="000000"/>
          <w:sz w:val="24"/>
        </w:rPr>
      </w:pPr>
      <w:bookmarkStart w:id="6" w:name="_Toc117759250"/>
      <w:r w:rsidRPr="00DA648F">
        <w:rPr>
          <w:rFonts w:ascii="Calibri" w:eastAsia="Calibri" w:hAnsi="Calibri" w:cs="Calibri"/>
          <w:b/>
          <w:color w:val="000000"/>
          <w:sz w:val="24"/>
        </w:rPr>
        <w:t>Purpose</w:t>
      </w:r>
      <w:bookmarkEnd w:id="6"/>
    </w:p>
    <w:p w14:paraId="57D673AE" w14:textId="77777777" w:rsidR="00DA648F" w:rsidRPr="00DA648F" w:rsidRDefault="00DA648F" w:rsidP="00DA648F">
      <w:pPr>
        <w:rPr>
          <w:rFonts w:ascii="Calibri" w:eastAsia="Calibri" w:hAnsi="Calibri" w:cs="Calibri"/>
          <w:color w:val="000000"/>
          <w:sz w:val="24"/>
        </w:rPr>
      </w:pPr>
      <w:r w:rsidRPr="00DA648F">
        <w:rPr>
          <w:rFonts w:ascii="Calibri" w:eastAsia="Calibri" w:hAnsi="Calibri" w:cs="Calibri"/>
          <w:color w:val="000000"/>
          <w:sz w:val="24"/>
        </w:rPr>
        <w:t>This report and its underlying assessment are intended to enable State agencies to reach a state-ready decision for a specific system interfacing with the State of NH’s network that is based on organizational processes and the security capabilities of the Moderate/Low-impact information system.</w:t>
      </w:r>
    </w:p>
    <w:p w14:paraId="5920C728" w14:textId="77777777" w:rsidR="00DA648F" w:rsidRPr="00DA648F" w:rsidRDefault="00DA648F" w:rsidP="00DA648F">
      <w:pPr>
        <w:rPr>
          <w:rFonts w:eastAsia="Arial" w:cs="Arial"/>
          <w:color w:val="000000"/>
          <w:sz w:val="22"/>
          <w:szCs w:val="22"/>
        </w:rPr>
      </w:pPr>
    </w:p>
    <w:p w14:paraId="5985276A" w14:textId="2A97BAB4" w:rsidR="00DA648F" w:rsidRPr="00DA648F" w:rsidRDefault="00DA648F" w:rsidP="00DA648F">
      <w:pPr>
        <w:numPr>
          <w:ilvl w:val="1"/>
          <w:numId w:val="0"/>
        </w:numPr>
        <w:spacing w:before="120" w:after="120"/>
        <w:ind w:left="936" w:hanging="576"/>
        <w:outlineLvl w:val="1"/>
        <w:rPr>
          <w:rFonts w:ascii="Calibri" w:eastAsia="Calibri" w:hAnsi="Calibri" w:cs="Calibri"/>
          <w:b/>
          <w:color w:val="000000"/>
          <w:sz w:val="24"/>
        </w:rPr>
      </w:pPr>
      <w:bookmarkStart w:id="7" w:name="_Toc117759251"/>
      <w:r w:rsidRPr="00DA648F">
        <w:rPr>
          <w:rFonts w:ascii="Calibri" w:eastAsia="Calibri" w:hAnsi="Calibri" w:cs="Calibri"/>
          <w:b/>
          <w:color w:val="000000"/>
          <w:sz w:val="24"/>
        </w:rPr>
        <w:t>Outcomes</w:t>
      </w:r>
      <w:bookmarkEnd w:id="7"/>
    </w:p>
    <w:p w14:paraId="6445FE33" w14:textId="77777777" w:rsidR="00DA648F" w:rsidRPr="00DA648F" w:rsidRDefault="00DA648F" w:rsidP="00DA648F">
      <w:pPr>
        <w:rPr>
          <w:rFonts w:ascii="Calibri" w:eastAsia="Calibri" w:hAnsi="Calibri" w:cs="Calibri"/>
          <w:color w:val="000000"/>
          <w:sz w:val="24"/>
        </w:rPr>
      </w:pPr>
      <w:r w:rsidRPr="00DA648F">
        <w:rPr>
          <w:rFonts w:ascii="Calibri" w:eastAsia="Calibri" w:hAnsi="Calibri" w:cs="Calibri"/>
          <w:color w:val="000000"/>
          <w:sz w:val="24"/>
        </w:rPr>
        <w:t xml:space="preserve">Submission of this report by the Vendor </w:t>
      </w:r>
      <w:r w:rsidRPr="00DA648F">
        <w:rPr>
          <w:rFonts w:ascii="Calibri" w:eastAsia="Calibri" w:hAnsi="Calibri" w:cs="Calibri"/>
          <w:b/>
          <w:bCs/>
          <w:color w:val="000000"/>
          <w:sz w:val="24"/>
          <w:u w:val="single"/>
        </w:rPr>
        <w:t>does not guarantee</w:t>
      </w:r>
      <w:r w:rsidRPr="00DA648F">
        <w:rPr>
          <w:rFonts w:ascii="Calibri" w:eastAsia="Calibri" w:hAnsi="Calibri" w:cs="Calibri"/>
          <w:color w:val="000000"/>
          <w:sz w:val="24"/>
        </w:rPr>
        <w:t xml:space="preserve"> a state-ready designation, nor does it guarantee that the State will procure services from the vendor.</w:t>
      </w:r>
    </w:p>
    <w:p w14:paraId="6C35CB8F" w14:textId="77777777" w:rsidR="00DA648F" w:rsidRPr="00DA648F" w:rsidRDefault="00DA648F" w:rsidP="00DA648F">
      <w:pPr>
        <w:rPr>
          <w:rFonts w:eastAsia="Arial" w:cs="Arial"/>
          <w:color w:val="000000"/>
          <w:sz w:val="22"/>
          <w:szCs w:val="22"/>
        </w:rPr>
      </w:pPr>
    </w:p>
    <w:p w14:paraId="66CF0F67" w14:textId="62ECBE69" w:rsidR="00DA648F" w:rsidRPr="00DA648F" w:rsidRDefault="00DA648F" w:rsidP="00DA648F">
      <w:pPr>
        <w:numPr>
          <w:ilvl w:val="1"/>
          <w:numId w:val="0"/>
        </w:numPr>
        <w:spacing w:before="120" w:after="120"/>
        <w:ind w:left="936" w:hanging="576"/>
        <w:outlineLvl w:val="1"/>
        <w:rPr>
          <w:rFonts w:ascii="Calibri" w:eastAsia="Calibri" w:hAnsi="Calibri" w:cs="Calibri"/>
          <w:b/>
          <w:color w:val="000000"/>
          <w:sz w:val="24"/>
        </w:rPr>
      </w:pPr>
      <w:bookmarkStart w:id="8" w:name="_Toc117759252"/>
      <w:r w:rsidRPr="00DA648F">
        <w:rPr>
          <w:rFonts w:ascii="Calibri" w:eastAsia="Calibri" w:hAnsi="Calibri" w:cs="Calibri"/>
          <w:b/>
          <w:color w:val="000000"/>
          <w:sz w:val="24"/>
        </w:rPr>
        <w:t>State Approach and Use of This Document</w:t>
      </w:r>
      <w:bookmarkEnd w:id="8"/>
    </w:p>
    <w:p w14:paraId="308ED655" w14:textId="77777777" w:rsidR="00DA648F" w:rsidRPr="00DA648F" w:rsidRDefault="00DA648F" w:rsidP="00DA648F">
      <w:pPr>
        <w:rPr>
          <w:rFonts w:ascii="Calibri" w:eastAsia="Calibri" w:hAnsi="Calibri" w:cs="Calibri"/>
          <w:color w:val="000000"/>
          <w:sz w:val="24"/>
        </w:rPr>
      </w:pPr>
      <w:r w:rsidRPr="00DA648F">
        <w:rPr>
          <w:rFonts w:ascii="Calibri" w:eastAsia="Calibri" w:hAnsi="Calibri" w:cs="Calibri"/>
          <w:color w:val="000000"/>
          <w:sz w:val="24"/>
        </w:rPr>
        <w:t xml:space="preserve">The VRAR identifies clear and objective security capability requirements, where possible, while also allowing for the presentation of more subjective information. The clear and objective requirements enable the vendor to concisely identify whether an application or vendor is achieving the most important State Moderate or Low baseline requirements. The combination of objective requirements and subjective information enables State to render a readiness decision based on a more complete understanding of the vendor’s security capabilities.  </w:t>
      </w:r>
    </w:p>
    <w:p w14:paraId="72C154A4" w14:textId="77777777" w:rsidR="00DA648F" w:rsidRPr="00DA648F" w:rsidRDefault="00DA648F" w:rsidP="00DA648F">
      <w:pPr>
        <w:rPr>
          <w:rFonts w:ascii="Calibri" w:eastAsia="Calibri" w:hAnsi="Calibri" w:cs="Calibri"/>
          <w:color w:val="000000"/>
          <w:sz w:val="24"/>
        </w:rPr>
      </w:pPr>
    </w:p>
    <w:p w14:paraId="7DD908A4" w14:textId="77777777" w:rsidR="00DA648F" w:rsidRPr="00DA648F" w:rsidRDefault="00DA648F" w:rsidP="00DA648F">
      <w:pPr>
        <w:spacing w:after="120"/>
        <w:rPr>
          <w:rFonts w:ascii="Calibri" w:eastAsia="Calibri" w:hAnsi="Calibri" w:cs="Calibri"/>
          <w:color w:val="000000"/>
          <w:sz w:val="24"/>
        </w:rPr>
      </w:pPr>
      <w:r w:rsidRPr="00DA648F">
        <w:rPr>
          <w:rFonts w:ascii="Calibri" w:eastAsia="Calibri" w:hAnsi="Calibri" w:cs="Calibri"/>
          <w:color w:val="000000"/>
          <w:sz w:val="24"/>
        </w:rPr>
        <w:t>Section 4, Capability Readiness, is organized into three sections:</w:t>
      </w:r>
    </w:p>
    <w:p w14:paraId="0A2D7F88" w14:textId="77777777" w:rsidR="00DA648F" w:rsidRPr="00DA648F" w:rsidRDefault="00DA648F" w:rsidP="00DA648F">
      <w:pPr>
        <w:numPr>
          <w:ilvl w:val="0"/>
          <w:numId w:val="8"/>
        </w:numPr>
        <w:spacing w:after="120" w:line="276" w:lineRule="auto"/>
        <w:rPr>
          <w:rFonts w:eastAsia="Arial" w:cs="Arial"/>
          <w:color w:val="000000"/>
          <w:sz w:val="22"/>
          <w:szCs w:val="22"/>
        </w:rPr>
      </w:pPr>
      <w:r w:rsidRPr="00DA648F">
        <w:rPr>
          <w:rFonts w:ascii="Calibri" w:eastAsia="Calibri" w:hAnsi="Calibri" w:cs="Calibri"/>
          <w:b/>
          <w:color w:val="000000"/>
          <w:sz w:val="24"/>
        </w:rPr>
        <w:t>Section 3.1, State Mandates</w:t>
      </w:r>
      <w:r w:rsidRPr="00DA648F">
        <w:rPr>
          <w:rFonts w:ascii="Calibri" w:eastAsia="Calibri" w:hAnsi="Calibri" w:cs="Calibri"/>
          <w:color w:val="000000"/>
          <w:sz w:val="24"/>
        </w:rPr>
        <w:t xml:space="preserve">, identifies a small set of the state mandates a vendor must satisfy. State </w:t>
      </w:r>
      <w:r w:rsidRPr="00DA648F">
        <w:rPr>
          <w:rFonts w:ascii="Calibri" w:eastAsia="Calibri" w:hAnsi="Calibri" w:cs="Calibri"/>
          <w:b/>
          <w:color w:val="000000"/>
          <w:sz w:val="24"/>
          <w:highlight w:val="yellow"/>
        </w:rPr>
        <w:t>will not</w:t>
      </w:r>
      <w:r w:rsidRPr="00DA648F">
        <w:rPr>
          <w:rFonts w:ascii="Calibri" w:eastAsia="Calibri" w:hAnsi="Calibri" w:cs="Calibri"/>
          <w:color w:val="000000"/>
          <w:sz w:val="24"/>
        </w:rPr>
        <w:t xml:space="preserve"> waive any of these requirements.</w:t>
      </w:r>
    </w:p>
    <w:p w14:paraId="0E8232F1" w14:textId="77777777" w:rsidR="00DA648F" w:rsidRPr="00DA648F" w:rsidRDefault="00DA648F" w:rsidP="00DA648F">
      <w:pPr>
        <w:numPr>
          <w:ilvl w:val="0"/>
          <w:numId w:val="8"/>
        </w:numPr>
        <w:spacing w:after="120" w:line="276" w:lineRule="auto"/>
        <w:rPr>
          <w:rFonts w:eastAsia="Arial" w:cs="Arial"/>
          <w:color w:val="000000"/>
          <w:sz w:val="22"/>
          <w:szCs w:val="22"/>
        </w:rPr>
      </w:pPr>
      <w:r w:rsidRPr="00DA648F">
        <w:rPr>
          <w:rFonts w:ascii="Calibri" w:eastAsia="Calibri" w:hAnsi="Calibri" w:cs="Calibri"/>
          <w:b/>
          <w:color w:val="000000"/>
          <w:sz w:val="24"/>
        </w:rPr>
        <w:t>Section 3.2, State Requirements</w:t>
      </w:r>
      <w:r w:rsidRPr="00DA648F">
        <w:rPr>
          <w:rFonts w:ascii="Calibri" w:eastAsia="Calibri" w:hAnsi="Calibri" w:cs="Calibri"/>
          <w:color w:val="000000"/>
          <w:sz w:val="24"/>
        </w:rPr>
        <w:t>, identifies an excerpt of the most compelling requirements from the National Institute of Science and Technology (NIST) Special Publication (SP) 800 document series and State guidance. A VENDOR is unlikely to achieve approval if any of these requirements are not met.</w:t>
      </w:r>
    </w:p>
    <w:p w14:paraId="33E8F34F" w14:textId="77777777" w:rsidR="00DA648F" w:rsidRPr="00DA648F" w:rsidRDefault="00DA648F" w:rsidP="00DA648F">
      <w:pPr>
        <w:numPr>
          <w:ilvl w:val="0"/>
          <w:numId w:val="8"/>
        </w:numPr>
        <w:spacing w:line="276" w:lineRule="auto"/>
        <w:contextualSpacing/>
        <w:rPr>
          <w:rFonts w:eastAsia="Arial" w:cs="Arial"/>
          <w:color w:val="000000"/>
          <w:sz w:val="22"/>
          <w:szCs w:val="22"/>
        </w:rPr>
      </w:pPr>
      <w:r w:rsidRPr="00DA648F">
        <w:rPr>
          <w:rFonts w:ascii="Calibri" w:eastAsia="Calibri" w:hAnsi="Calibri" w:cs="Calibri"/>
          <w:b/>
          <w:color w:val="000000"/>
          <w:sz w:val="24"/>
        </w:rPr>
        <w:t>Section 3.3, Additional Capability Information</w:t>
      </w:r>
      <w:r w:rsidRPr="00DA648F">
        <w:rPr>
          <w:rFonts w:ascii="Calibri" w:eastAsia="Calibri" w:hAnsi="Calibri" w:cs="Calibri"/>
          <w:color w:val="000000"/>
          <w:sz w:val="24"/>
        </w:rPr>
        <w:t xml:space="preserve">, identifies additional information that is not tied to specific requirements, yet has typically reflected strongly on a VENDOR’s ability to achieve approval. </w:t>
      </w:r>
    </w:p>
    <w:p w14:paraId="0ACAFA8A" w14:textId="77777777" w:rsidR="00DA648F" w:rsidRPr="00DA648F" w:rsidRDefault="00DA648F" w:rsidP="00DA648F">
      <w:pPr>
        <w:spacing w:line="276" w:lineRule="auto"/>
        <w:rPr>
          <w:rFonts w:ascii="Calibri" w:eastAsia="Calibri" w:hAnsi="Calibri" w:cs="Calibri"/>
          <w:color w:val="000000"/>
          <w:sz w:val="24"/>
        </w:rPr>
      </w:pPr>
    </w:p>
    <w:p w14:paraId="27FA35A2" w14:textId="77777777" w:rsidR="00DA648F" w:rsidRPr="00DA648F" w:rsidRDefault="00DA648F" w:rsidP="00DA648F">
      <w:pPr>
        <w:spacing w:line="276" w:lineRule="auto"/>
        <w:rPr>
          <w:rFonts w:asciiTheme="minorHAnsi" w:eastAsia="Arial" w:hAnsiTheme="minorHAnsi" w:cs="Arial"/>
          <w:color w:val="000000"/>
          <w:sz w:val="24"/>
        </w:rPr>
      </w:pPr>
      <w:r w:rsidRPr="00DA648F">
        <w:rPr>
          <w:rFonts w:asciiTheme="minorHAnsi" w:eastAsia="Arial" w:hAnsiTheme="minorHAnsi" w:cs="Arial"/>
          <w:color w:val="000000"/>
          <w:sz w:val="24"/>
        </w:rPr>
        <w:br w:type="page"/>
      </w:r>
    </w:p>
    <w:p w14:paraId="44E855DA" w14:textId="77777777"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9" w:name="_Toc117759253"/>
      <w:bookmarkStart w:id="10" w:name="_Hlk43118514"/>
      <w:r w:rsidRPr="00DA648F">
        <w:rPr>
          <w:rFonts w:ascii="Calibri" w:eastAsia="Calibri" w:hAnsi="Calibri" w:cs="Calibri"/>
          <w:b/>
          <w:color w:val="000000"/>
          <w:sz w:val="28"/>
          <w:szCs w:val="28"/>
        </w:rPr>
        <w:lastRenderedPageBreak/>
        <w:t>VENDOR System Information</w:t>
      </w:r>
      <w:bookmarkEnd w:id="9"/>
    </w:p>
    <w:bookmarkEnd w:id="10"/>
    <w:p w14:paraId="20326969" w14:textId="77777777" w:rsidR="00DA648F" w:rsidRPr="00DA648F" w:rsidRDefault="00DA648F" w:rsidP="00DA648F">
      <w:pPr>
        <w:rPr>
          <w:rFonts w:asciiTheme="minorHAnsi" w:eastAsia="Arial" w:hAnsiTheme="minorHAnsi" w:cstheme="minorHAnsi"/>
          <w:iCs/>
          <w:sz w:val="24"/>
        </w:rPr>
      </w:pPr>
      <w:r w:rsidRPr="00DA648F">
        <w:rPr>
          <w:rFonts w:asciiTheme="minorHAnsi" w:eastAsia="Arial" w:hAnsiTheme="minorHAnsi" w:cstheme="minorHAnsi"/>
          <w:iCs/>
          <w:sz w:val="24"/>
        </w:rPr>
        <w:t xml:space="preserve">Provide and validate the information below. For example, if the deployment model is Government only, ensure there are no non-Government customers. The VRAR template is intended for systems categorized at the Moderate </w:t>
      </w:r>
      <w:r w:rsidRPr="00DA648F">
        <w:rPr>
          <w:rFonts w:asciiTheme="minorHAnsi" w:eastAsia="Calibri" w:hAnsiTheme="minorHAnsi" w:cstheme="minorHAnsi"/>
          <w:iCs/>
          <w:sz w:val="24"/>
        </w:rPr>
        <w:t xml:space="preserve">or Low </w:t>
      </w:r>
      <w:r w:rsidRPr="00DA648F">
        <w:rPr>
          <w:rFonts w:asciiTheme="minorHAnsi" w:eastAsia="Arial" w:hAnsiTheme="minorHAnsi" w:cstheme="minorHAnsi"/>
          <w:iCs/>
          <w:sz w:val="24"/>
        </w:rPr>
        <w:t>security impact level, in accordance with the FIPS Publication 199 Security Categorization.</w:t>
      </w:r>
    </w:p>
    <w:p w14:paraId="4902931F"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 w:name="_Toc43117718"/>
      <w:bookmarkStart w:id="12" w:name="_Toc98864504"/>
      <w:r w:rsidRPr="00DA648F">
        <w:rPr>
          <w:rFonts w:asciiTheme="minorHAnsi" w:eastAsia="Lucida Sans Unicode" w:hAnsiTheme="minorHAnsi"/>
          <w:b/>
          <w:i/>
          <w:iCs/>
          <w:kern w:val="1"/>
          <w:sz w:val="22"/>
          <w:szCs w:val="22"/>
        </w:rPr>
        <w:t>Table 2-1. System Information</w:t>
      </w:r>
      <w:bookmarkEnd w:id="11"/>
      <w:bookmarkEnd w:id="1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48F" w:rsidRPr="00DA648F" w14:paraId="7231AB5B" w14:textId="77777777" w:rsidTr="00F54BA1">
        <w:tc>
          <w:tcPr>
            <w:tcW w:w="9360" w:type="dxa"/>
            <w:tcMar>
              <w:top w:w="100" w:type="dxa"/>
              <w:left w:w="100" w:type="dxa"/>
              <w:bottom w:w="100" w:type="dxa"/>
              <w:right w:w="100" w:type="dxa"/>
            </w:tcMar>
          </w:tcPr>
          <w:p w14:paraId="02D2EC06"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VENDOR Name:</w:t>
            </w:r>
          </w:p>
          <w:p w14:paraId="70B55AE6"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Solution/System Name:</w:t>
            </w:r>
          </w:p>
          <w:p w14:paraId="786D16A6"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Service Model: (</w:t>
            </w:r>
            <w:r w:rsidRPr="00DA648F">
              <w:rPr>
                <w:rFonts w:ascii="Calibri" w:eastAsia="Calibri" w:hAnsi="Calibri" w:cs="Calibri"/>
                <w:color w:val="A6A6A6" w:themeColor="background1" w:themeShade="A6"/>
                <w:sz w:val="22"/>
                <w:szCs w:val="22"/>
              </w:rPr>
              <w:t>e.g., IaaS, PaaS, SaaS)</w:t>
            </w:r>
          </w:p>
          <w:p w14:paraId="0C0AE135"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FIPS PUB 199 System Security Level: (e.g., </w:t>
            </w:r>
            <w:r w:rsidRPr="00DA648F">
              <w:rPr>
                <w:rFonts w:ascii="Calibri" w:eastAsia="Calibri" w:hAnsi="Calibri" w:cs="Calibri"/>
                <w:color w:val="A6A6A6" w:themeColor="background1" w:themeShade="A6"/>
                <w:sz w:val="22"/>
                <w:szCs w:val="22"/>
              </w:rPr>
              <w:t>Moderate, Low)</w:t>
            </w:r>
          </w:p>
          <w:p w14:paraId="186E6E52"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Fully Operational as of: </w:t>
            </w:r>
            <w:r w:rsidRPr="00DA648F">
              <w:rPr>
                <w:rFonts w:ascii="Calibri" w:eastAsia="Calibri" w:hAnsi="Calibri" w:cs="Calibri"/>
                <w:color w:val="A6A6A6" w:themeColor="background1" w:themeShade="A6"/>
                <w:sz w:val="22"/>
                <w:szCs w:val="22"/>
              </w:rPr>
              <w:t>Enter the date the system became fully operational.</w:t>
            </w:r>
          </w:p>
          <w:p w14:paraId="5F8AFEE1" w14:textId="77777777" w:rsidR="00DA648F" w:rsidRPr="00DA648F" w:rsidRDefault="00DA648F" w:rsidP="00DA648F">
            <w:pPr>
              <w:rPr>
                <w:rFonts w:ascii="Calibri" w:eastAsia="Calibri" w:hAnsi="Calibri" w:cs="Calibri"/>
                <w:color w:val="A6A6A6" w:themeColor="background1" w:themeShade="A6"/>
                <w:sz w:val="22"/>
                <w:szCs w:val="22"/>
              </w:rPr>
            </w:pPr>
            <w:r w:rsidRPr="00DA648F">
              <w:rPr>
                <w:rFonts w:ascii="Calibri" w:eastAsia="Calibri" w:hAnsi="Calibri" w:cs="Calibri"/>
                <w:sz w:val="22"/>
                <w:szCs w:val="22"/>
              </w:rPr>
              <w:t xml:space="preserve">Number of Customers (State/Others): </w:t>
            </w:r>
            <w:r w:rsidRPr="00DA648F">
              <w:rPr>
                <w:rFonts w:ascii="Calibri" w:eastAsia="Calibri" w:hAnsi="Calibri" w:cs="Calibri"/>
                <w:color w:val="A6A6A6" w:themeColor="background1" w:themeShade="A6"/>
                <w:sz w:val="22"/>
                <w:szCs w:val="22"/>
              </w:rPr>
              <w:t>Enter # of</w:t>
            </w:r>
            <w:r w:rsidRPr="00DA648F">
              <w:rPr>
                <w:rFonts w:ascii="Calibri" w:eastAsia="Calibri" w:hAnsi="Calibri" w:cs="Calibri"/>
                <w:sz w:val="22"/>
                <w:szCs w:val="22"/>
              </w:rPr>
              <w:t xml:space="preserve"> </w:t>
            </w:r>
            <w:r w:rsidRPr="00DA648F">
              <w:rPr>
                <w:rFonts w:ascii="Calibri" w:eastAsia="Calibri" w:hAnsi="Calibri" w:cs="Calibri"/>
                <w:color w:val="A6A6A6" w:themeColor="background1" w:themeShade="A6"/>
                <w:sz w:val="22"/>
                <w:szCs w:val="22"/>
              </w:rPr>
              <w:t>customers / # of other customers</w:t>
            </w:r>
          </w:p>
          <w:p w14:paraId="7260D554" w14:textId="77777777" w:rsidR="00DA648F" w:rsidRPr="00DA648F" w:rsidRDefault="00DA648F" w:rsidP="00DA648F">
            <w:pPr>
              <w:rPr>
                <w:rFonts w:ascii="Calibri" w:eastAsia="Calibri" w:hAnsi="Calibri" w:cs="Calibri"/>
                <w:sz w:val="22"/>
                <w:szCs w:val="22"/>
              </w:rPr>
            </w:pPr>
            <w:r w:rsidRPr="00DA648F">
              <w:rPr>
                <w:rFonts w:ascii="Calibri" w:eastAsia="Calibri" w:hAnsi="Calibri" w:cs="Calibri"/>
                <w:sz w:val="22"/>
                <w:szCs w:val="22"/>
              </w:rPr>
              <w:t xml:space="preserve">Deployment Model: </w:t>
            </w:r>
            <w:r w:rsidRPr="00DA648F">
              <w:rPr>
                <w:rFonts w:ascii="Calibri" w:eastAsia="Calibri" w:hAnsi="Calibri" w:cs="Calibri"/>
                <w:color w:val="A6A6A6" w:themeColor="background1" w:themeShade="A6"/>
                <w:sz w:val="22"/>
                <w:szCs w:val="22"/>
              </w:rPr>
              <w:t>Is the service a Public Cloud, Government-Only Cloud, Federal Government-Only Cloud, or Other? If other, please describe.</w:t>
            </w:r>
          </w:p>
          <w:p w14:paraId="07E4DE52" w14:textId="77777777" w:rsidR="00DA648F" w:rsidRPr="00DA648F" w:rsidRDefault="00DA648F" w:rsidP="00DA648F">
            <w:pPr>
              <w:rPr>
                <w:rFonts w:eastAsia="Arial" w:cs="Arial"/>
                <w:color w:val="000000"/>
                <w:sz w:val="22"/>
                <w:szCs w:val="22"/>
              </w:rPr>
            </w:pPr>
            <w:r w:rsidRPr="00DA648F">
              <w:rPr>
                <w:rFonts w:ascii="Calibri" w:eastAsia="Calibri" w:hAnsi="Calibri" w:cs="Calibri"/>
                <w:sz w:val="22"/>
                <w:szCs w:val="22"/>
              </w:rPr>
              <w:t xml:space="preserve">System Functionality: </w:t>
            </w:r>
            <w:r w:rsidRPr="00DA648F">
              <w:rPr>
                <w:rFonts w:ascii="Calibri" w:eastAsia="Calibri" w:hAnsi="Calibri" w:cs="Calibri"/>
                <w:color w:val="A6A6A6" w:themeColor="background1" w:themeShade="A6"/>
                <w:sz w:val="22"/>
                <w:szCs w:val="22"/>
              </w:rPr>
              <w:t>Briefly describe the functionality of the system and service being provided.</w:t>
            </w:r>
            <w:r w:rsidRPr="00DA648F">
              <w:rPr>
                <w:rFonts w:ascii="Calibri" w:eastAsia="Calibri" w:hAnsi="Calibri" w:cs="Calibri"/>
                <w:sz w:val="22"/>
                <w:szCs w:val="22"/>
              </w:rPr>
              <w:t xml:space="preserve"> </w:t>
            </w:r>
          </w:p>
        </w:tc>
      </w:tr>
    </w:tbl>
    <w:p w14:paraId="7687AB68" w14:textId="77777777" w:rsidR="00DA648F" w:rsidRPr="00DA648F" w:rsidRDefault="00DA648F" w:rsidP="00DA648F">
      <w:pPr>
        <w:rPr>
          <w:rFonts w:eastAsia="Arial" w:cs="Arial"/>
          <w:color w:val="000000"/>
          <w:sz w:val="22"/>
          <w:szCs w:val="22"/>
        </w:rPr>
      </w:pPr>
    </w:p>
    <w:p w14:paraId="4DC79D9B" w14:textId="5389F1EC" w:rsidR="00DA648F" w:rsidRPr="00DA648F" w:rsidRDefault="00DA648F" w:rsidP="00DA648F">
      <w:pPr>
        <w:keepNext/>
        <w:keepLines/>
        <w:numPr>
          <w:ilvl w:val="1"/>
          <w:numId w:val="0"/>
        </w:numPr>
        <w:spacing w:before="120" w:after="120"/>
        <w:ind w:left="900" w:hanging="540"/>
        <w:outlineLvl w:val="1"/>
        <w:rPr>
          <w:rFonts w:ascii="Calibri" w:eastAsia="Calibri" w:hAnsi="Calibri" w:cs="Calibri"/>
          <w:b/>
          <w:color w:val="000000"/>
          <w:sz w:val="24"/>
          <w:u w:val="single"/>
        </w:rPr>
      </w:pPr>
      <w:bookmarkStart w:id="13" w:name="_Toc117759254"/>
      <w:r w:rsidRPr="00DA648F">
        <w:rPr>
          <w:rFonts w:ascii="Calibri" w:eastAsia="Calibri" w:hAnsi="Calibri" w:cs="Calibri"/>
          <w:b/>
          <w:color w:val="000000"/>
          <w:sz w:val="24"/>
          <w:u w:val="single"/>
        </w:rPr>
        <w:t>Relationship to Other Vendors or CSPs</w:t>
      </w:r>
      <w:bookmarkEnd w:id="13"/>
    </w:p>
    <w:p w14:paraId="7DF621A4"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If this system resides in another VENDOR’s environment or inherits security capabilities, please provide the relevant details in Tables 2-2 and 2-3 below. </w:t>
      </w:r>
      <w:r w:rsidRPr="00DA648F">
        <w:rPr>
          <w:rFonts w:asciiTheme="minorHAnsi" w:eastAsia="Arial" w:hAnsiTheme="minorHAnsi" w:cs="Arial"/>
          <w:b/>
          <w:bCs/>
          <w:i/>
          <w:sz w:val="22"/>
          <w:szCs w:val="22"/>
        </w:rPr>
        <w:t>Please note</w:t>
      </w:r>
      <w:r w:rsidRPr="00DA648F">
        <w:rPr>
          <w:rFonts w:asciiTheme="minorHAnsi" w:eastAsia="Arial" w:hAnsiTheme="minorHAnsi" w:cs="Arial"/>
          <w:i/>
          <w:sz w:val="22"/>
          <w:szCs w:val="22"/>
        </w:rPr>
        <w:t>, the leveraged system itself must be State Authorized. For example, a large VENDOR may have a commercial service offering and a separate service offering with a State Authorization. Only the service offering with the State Authorization may be leveraged.</w:t>
      </w:r>
    </w:p>
    <w:p w14:paraId="667584B7" w14:textId="77777777" w:rsidR="00DA648F" w:rsidRPr="00DA648F" w:rsidRDefault="00DA648F" w:rsidP="00DA648F">
      <w:pPr>
        <w:rPr>
          <w:rFonts w:asciiTheme="minorHAnsi" w:eastAsia="Arial" w:hAnsiTheme="minorHAnsi" w:cs="Arial"/>
          <w:i/>
          <w:color w:val="808080" w:themeColor="background1" w:themeShade="80"/>
          <w:sz w:val="22"/>
          <w:szCs w:val="22"/>
        </w:rPr>
      </w:pPr>
    </w:p>
    <w:tbl>
      <w:tblPr>
        <w:tblStyle w:val="TableGrid1"/>
        <w:tblW w:w="0" w:type="auto"/>
        <w:tblLook w:val="04A0" w:firstRow="1" w:lastRow="0" w:firstColumn="1" w:lastColumn="0" w:noHBand="0" w:noVBand="1"/>
      </w:tblPr>
      <w:tblGrid>
        <w:gridCol w:w="9350"/>
      </w:tblGrid>
      <w:tr w:rsidR="00DA648F" w:rsidRPr="00DA648F" w14:paraId="26FC0940" w14:textId="77777777" w:rsidTr="00F54BA1">
        <w:tc>
          <w:tcPr>
            <w:tcW w:w="9576" w:type="dxa"/>
            <w:shd w:val="clear" w:color="auto" w:fill="D9D9D9" w:themeFill="background1" w:themeFillShade="D9"/>
          </w:tcPr>
          <w:p w14:paraId="45714F4D" w14:textId="77777777" w:rsidR="00DA648F" w:rsidRPr="00DA648F" w:rsidRDefault="00DA648F" w:rsidP="00DA648F">
            <w:pPr>
              <w:spacing w:line="276" w:lineRule="auto"/>
              <w:rPr>
                <w:rFonts w:eastAsia="Arial" w:cs="Arial"/>
                <w:color w:val="FF0000"/>
                <w:sz w:val="22"/>
                <w:szCs w:val="22"/>
              </w:rPr>
            </w:pPr>
            <w:r w:rsidRPr="00DA648F">
              <w:rPr>
                <w:rFonts w:eastAsia="Arial" w:cs="Arial"/>
                <w:b/>
                <w:color w:val="FF0000"/>
                <w:sz w:val="22"/>
                <w:szCs w:val="22"/>
              </w:rPr>
              <w:t>IMPORTANT:</w:t>
            </w:r>
            <w:r w:rsidRPr="00DA648F">
              <w:rPr>
                <w:rFonts w:eastAsia="Arial" w:cs="Arial"/>
                <w:color w:val="FF0000"/>
                <w:sz w:val="22"/>
                <w:szCs w:val="22"/>
              </w:rPr>
              <w:t xml:space="preserve"> If there is a leveraged system, be sure to note below every capability that partially or fully leverages the underlying system. When doing so, indicate the capability is fully inherited or describe both the inherited and non-inherited aspects of the capability. </w:t>
            </w:r>
          </w:p>
        </w:tc>
      </w:tr>
    </w:tbl>
    <w:p w14:paraId="2DFBB2A5"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4" w:name="_Toc43117719"/>
      <w:bookmarkStart w:id="15" w:name="_Toc98864505"/>
      <w:r w:rsidRPr="00DA648F">
        <w:rPr>
          <w:rFonts w:asciiTheme="minorHAnsi" w:eastAsia="Lucida Sans Unicode" w:hAnsiTheme="minorHAnsi"/>
          <w:b/>
          <w:i/>
          <w:iCs/>
          <w:kern w:val="1"/>
          <w:sz w:val="22"/>
          <w:szCs w:val="22"/>
        </w:rPr>
        <w:t>Table 2-2. Leveraged Systems</w:t>
      </w:r>
      <w:bookmarkEnd w:id="14"/>
      <w:bookmarkEnd w:id="15"/>
    </w:p>
    <w:tbl>
      <w:tblPr>
        <w:tblStyle w:val="TableGrid1"/>
        <w:tblW w:w="9378" w:type="dxa"/>
        <w:tblLayout w:type="fixed"/>
        <w:tblLook w:val="04A0" w:firstRow="1" w:lastRow="0" w:firstColumn="1" w:lastColumn="0" w:noHBand="0" w:noVBand="1"/>
      </w:tblPr>
      <w:tblGrid>
        <w:gridCol w:w="378"/>
        <w:gridCol w:w="3330"/>
        <w:gridCol w:w="720"/>
        <w:gridCol w:w="720"/>
        <w:gridCol w:w="720"/>
        <w:gridCol w:w="3510"/>
      </w:tblGrid>
      <w:tr w:rsidR="00DA648F" w:rsidRPr="00DA648F" w14:paraId="78BC8DB8" w14:textId="77777777" w:rsidTr="00F54BA1">
        <w:tc>
          <w:tcPr>
            <w:tcW w:w="378" w:type="dxa"/>
            <w:shd w:val="clear" w:color="auto" w:fill="D9D9D9" w:themeFill="background1" w:themeFillShade="D9"/>
          </w:tcPr>
          <w:p w14:paraId="2C0127FA"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3330" w:type="dxa"/>
            <w:shd w:val="clear" w:color="auto" w:fill="D9D9D9" w:themeFill="background1" w:themeFillShade="D9"/>
          </w:tcPr>
          <w:p w14:paraId="436778F6"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720" w:type="dxa"/>
            <w:shd w:val="clear" w:color="auto" w:fill="D9D9D9" w:themeFill="background1" w:themeFillShade="D9"/>
          </w:tcPr>
          <w:p w14:paraId="739858B8"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Yes</w:t>
            </w:r>
          </w:p>
        </w:tc>
        <w:tc>
          <w:tcPr>
            <w:tcW w:w="720" w:type="dxa"/>
            <w:shd w:val="clear" w:color="auto" w:fill="D9D9D9" w:themeFill="background1" w:themeFillShade="D9"/>
          </w:tcPr>
          <w:p w14:paraId="3690858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No</w:t>
            </w:r>
          </w:p>
        </w:tc>
        <w:tc>
          <w:tcPr>
            <w:tcW w:w="720" w:type="dxa"/>
            <w:shd w:val="clear" w:color="auto" w:fill="D9D9D9" w:themeFill="background1" w:themeFillShade="D9"/>
          </w:tcPr>
          <w:p w14:paraId="615E66A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N/A</w:t>
            </w:r>
          </w:p>
        </w:tc>
        <w:tc>
          <w:tcPr>
            <w:tcW w:w="3510" w:type="dxa"/>
            <w:shd w:val="clear" w:color="auto" w:fill="D9D9D9" w:themeFill="background1" w:themeFillShade="D9"/>
          </w:tcPr>
          <w:p w14:paraId="7D95D94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 xml:space="preserve">If </w:t>
            </w:r>
            <w:proofErr w:type="gramStart"/>
            <w:r w:rsidRPr="00DA648F">
              <w:rPr>
                <w:rFonts w:eastAsia="Arial" w:cs="Arial"/>
                <w:b/>
                <w:color w:val="000000"/>
                <w:sz w:val="22"/>
                <w:szCs w:val="22"/>
              </w:rPr>
              <w:t>Yes</w:t>
            </w:r>
            <w:proofErr w:type="gramEnd"/>
            <w:r w:rsidRPr="00DA648F">
              <w:rPr>
                <w:rFonts w:eastAsia="Arial" w:cs="Arial"/>
                <w:b/>
                <w:color w:val="000000"/>
                <w:sz w:val="22"/>
                <w:szCs w:val="22"/>
              </w:rPr>
              <w:t>, please describe.</w:t>
            </w:r>
          </w:p>
        </w:tc>
      </w:tr>
      <w:tr w:rsidR="00DA648F" w:rsidRPr="00DA648F" w14:paraId="2E28A336" w14:textId="77777777" w:rsidTr="00F54BA1">
        <w:tc>
          <w:tcPr>
            <w:tcW w:w="378" w:type="dxa"/>
          </w:tcPr>
          <w:p w14:paraId="7495B67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330" w:type="dxa"/>
          </w:tcPr>
          <w:p w14:paraId="2E85DF5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this system leveraging an underlying provider?</w:t>
            </w:r>
          </w:p>
        </w:tc>
        <w:tc>
          <w:tcPr>
            <w:tcW w:w="720" w:type="dxa"/>
          </w:tcPr>
          <w:p w14:paraId="60D65DBB"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1AD6A734" w14:textId="77777777" w:rsidR="00DA648F" w:rsidRPr="00DA648F" w:rsidRDefault="00DA648F" w:rsidP="00DA648F">
            <w:pPr>
              <w:spacing w:line="276" w:lineRule="auto"/>
              <w:jc w:val="center"/>
              <w:rPr>
                <w:rFonts w:eastAsia="Arial" w:cs="Arial"/>
                <w:color w:val="000000"/>
                <w:sz w:val="22"/>
                <w:szCs w:val="22"/>
              </w:rPr>
            </w:pPr>
          </w:p>
        </w:tc>
        <w:tc>
          <w:tcPr>
            <w:tcW w:w="720" w:type="dxa"/>
            <w:shd w:val="clear" w:color="auto" w:fill="A6A6A6" w:themeFill="background1" w:themeFillShade="A6"/>
          </w:tcPr>
          <w:p w14:paraId="37D92851" w14:textId="77777777" w:rsidR="00DA648F" w:rsidRPr="00DA648F" w:rsidRDefault="00DA648F" w:rsidP="00DA648F">
            <w:pPr>
              <w:jc w:val="center"/>
              <w:rPr>
                <w:rFonts w:eastAsia="Arial" w:cs="Arial"/>
                <w:i/>
                <w:sz w:val="22"/>
                <w:szCs w:val="22"/>
              </w:rPr>
            </w:pPr>
          </w:p>
        </w:tc>
        <w:tc>
          <w:tcPr>
            <w:tcW w:w="3510" w:type="dxa"/>
          </w:tcPr>
          <w:p w14:paraId="20EC8EA2" w14:textId="77777777" w:rsidR="00DA648F" w:rsidRPr="00DA648F" w:rsidRDefault="00DA648F" w:rsidP="00DA648F">
            <w:pPr>
              <w:spacing w:line="276" w:lineRule="auto"/>
              <w:rPr>
                <w:rFonts w:eastAsia="Arial" w:cs="Arial"/>
                <w:color w:val="000000"/>
                <w:sz w:val="22"/>
                <w:szCs w:val="22"/>
              </w:rPr>
            </w:pPr>
            <w:r w:rsidRPr="00DA648F">
              <w:rPr>
                <w:rFonts w:eastAsia="Arial" w:cs="Arial"/>
                <w:i/>
                <w:color w:val="808080" w:themeColor="background1" w:themeShade="80"/>
                <w:sz w:val="22"/>
                <w:szCs w:val="22"/>
              </w:rPr>
              <w:t xml:space="preserve">If “yes,” identify the underlying system. </w:t>
            </w:r>
          </w:p>
        </w:tc>
      </w:tr>
    </w:tbl>
    <w:p w14:paraId="680A1798"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66381F46"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List all </w:t>
      </w:r>
      <w:r w:rsidRPr="00DA648F">
        <w:rPr>
          <w:rFonts w:asciiTheme="minorHAnsi" w:eastAsia="Arial" w:hAnsiTheme="minorHAnsi" w:cs="Arial"/>
          <w:b/>
          <w:i/>
          <w:sz w:val="22"/>
          <w:szCs w:val="22"/>
        </w:rPr>
        <w:t>services</w:t>
      </w:r>
      <w:r w:rsidRPr="00DA648F">
        <w:rPr>
          <w:rFonts w:asciiTheme="minorHAnsi" w:eastAsia="Arial" w:hAnsiTheme="minorHAnsi" w:cs="Arial"/>
          <w:i/>
          <w:sz w:val="22"/>
          <w:szCs w:val="22"/>
        </w:rPr>
        <w:t xml:space="preserve"> leveraged. The system from which the service is leveraged must be listed in Table 2-2 above.</w:t>
      </w:r>
    </w:p>
    <w:p w14:paraId="1214A057"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6" w:name="_Toc43117720"/>
      <w:bookmarkStart w:id="17" w:name="_Toc98864506"/>
      <w:r w:rsidRPr="00DA648F">
        <w:rPr>
          <w:rFonts w:asciiTheme="minorHAnsi" w:eastAsia="Lucida Sans Unicode" w:hAnsiTheme="minorHAnsi"/>
          <w:b/>
          <w:i/>
          <w:iCs/>
          <w:kern w:val="1"/>
          <w:sz w:val="22"/>
          <w:szCs w:val="22"/>
        </w:rPr>
        <w:t>Table 2-3. Leveraged Services</w:t>
      </w:r>
      <w:bookmarkEnd w:id="16"/>
      <w:bookmarkEnd w:id="17"/>
    </w:p>
    <w:tbl>
      <w:tblPr>
        <w:tblStyle w:val="TableGrid1"/>
        <w:tblW w:w="9468" w:type="dxa"/>
        <w:tblLayout w:type="fixed"/>
        <w:tblLook w:val="04A0" w:firstRow="1" w:lastRow="0" w:firstColumn="1" w:lastColumn="0" w:noHBand="0" w:noVBand="1"/>
      </w:tblPr>
      <w:tblGrid>
        <w:gridCol w:w="378"/>
        <w:gridCol w:w="3060"/>
        <w:gridCol w:w="3510"/>
        <w:gridCol w:w="2520"/>
      </w:tblGrid>
      <w:tr w:rsidR="00DA648F" w:rsidRPr="00DA648F" w14:paraId="03FA9E4F" w14:textId="77777777" w:rsidTr="00F54BA1">
        <w:tc>
          <w:tcPr>
            <w:tcW w:w="378" w:type="dxa"/>
            <w:shd w:val="clear" w:color="auto" w:fill="D9D9D9" w:themeFill="background1" w:themeFillShade="D9"/>
            <w:vAlign w:val="center"/>
          </w:tcPr>
          <w:p w14:paraId="3C57F043"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3060" w:type="dxa"/>
            <w:shd w:val="clear" w:color="auto" w:fill="D9D9D9" w:themeFill="background1" w:themeFillShade="D9"/>
          </w:tcPr>
          <w:p w14:paraId="14A91F3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Service</w:t>
            </w:r>
          </w:p>
        </w:tc>
        <w:tc>
          <w:tcPr>
            <w:tcW w:w="3510" w:type="dxa"/>
            <w:shd w:val="clear" w:color="auto" w:fill="D9D9D9" w:themeFill="background1" w:themeFillShade="D9"/>
          </w:tcPr>
          <w:p w14:paraId="371E875F"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Service Capability</w:t>
            </w:r>
          </w:p>
        </w:tc>
        <w:tc>
          <w:tcPr>
            <w:tcW w:w="2520" w:type="dxa"/>
            <w:shd w:val="clear" w:color="auto" w:fill="D9D9D9" w:themeFill="background1" w:themeFillShade="D9"/>
          </w:tcPr>
          <w:p w14:paraId="293C28E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System</w:t>
            </w:r>
          </w:p>
        </w:tc>
      </w:tr>
      <w:tr w:rsidR="00DA648F" w:rsidRPr="00DA648F" w14:paraId="28BD39A3" w14:textId="77777777" w:rsidTr="00F54BA1">
        <w:tc>
          <w:tcPr>
            <w:tcW w:w="378" w:type="dxa"/>
          </w:tcPr>
          <w:p w14:paraId="4097F57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060" w:type="dxa"/>
          </w:tcPr>
          <w:p w14:paraId="20B1D6D7"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State what is being leveraged or “None” if no service is leveraged or if the VENDOR is responsible for the entire stack.</w:t>
            </w:r>
          </w:p>
        </w:tc>
        <w:tc>
          <w:tcPr>
            <w:tcW w:w="3510" w:type="dxa"/>
          </w:tcPr>
          <w:p w14:paraId="618BB771"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List the capability the service provides (e.g., load balancer, SIEM, database, audit logging).</w:t>
            </w:r>
          </w:p>
        </w:tc>
        <w:tc>
          <w:tcPr>
            <w:tcW w:w="2520" w:type="dxa"/>
          </w:tcPr>
          <w:p w14:paraId="480952E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Identify the system from which the service is being leveraged.</w:t>
            </w:r>
          </w:p>
        </w:tc>
      </w:tr>
    </w:tbl>
    <w:p w14:paraId="7E58E905" w14:textId="77777777" w:rsidR="00DA648F" w:rsidRPr="00DA648F" w:rsidRDefault="00DA648F" w:rsidP="00DA648F">
      <w:pPr>
        <w:rPr>
          <w:rFonts w:asciiTheme="minorHAnsi" w:eastAsia="Arial" w:hAnsiTheme="minorHAnsi" w:cs="Arial"/>
          <w:color w:val="808080" w:themeColor="background1" w:themeShade="80"/>
          <w:sz w:val="22"/>
          <w:szCs w:val="22"/>
        </w:rPr>
      </w:pPr>
    </w:p>
    <w:p w14:paraId="33F0579C" w14:textId="77777777" w:rsidR="00DA648F" w:rsidRPr="00DA648F" w:rsidRDefault="00DA648F" w:rsidP="00DA648F">
      <w:pPr>
        <w:spacing w:line="276" w:lineRule="auto"/>
        <w:rPr>
          <w:rFonts w:asciiTheme="minorHAnsi" w:eastAsia="Arial" w:hAnsiTheme="minorHAnsi" w:cs="Arial"/>
          <w:color w:val="808080" w:themeColor="background1" w:themeShade="80"/>
          <w:sz w:val="22"/>
          <w:szCs w:val="22"/>
        </w:rPr>
      </w:pPr>
      <w:r w:rsidRPr="00DA648F">
        <w:rPr>
          <w:rFonts w:eastAsia="Arial" w:cs="Arial"/>
          <w:i/>
          <w:color w:val="000000"/>
          <w:sz w:val="22"/>
          <w:szCs w:val="22"/>
        </w:rPr>
        <w:br w:type="page"/>
      </w:r>
    </w:p>
    <w:p w14:paraId="265DB9A4" w14:textId="1FBAF30C" w:rsidR="00DA648F" w:rsidRPr="00DA648F" w:rsidRDefault="00DA648F" w:rsidP="00DA648F">
      <w:pPr>
        <w:numPr>
          <w:ilvl w:val="1"/>
          <w:numId w:val="0"/>
        </w:numPr>
        <w:spacing w:before="120" w:after="120"/>
        <w:ind w:left="900" w:hanging="540"/>
        <w:outlineLvl w:val="1"/>
        <w:rPr>
          <w:rFonts w:ascii="Calibri" w:eastAsia="Calibri" w:hAnsi="Calibri" w:cs="Calibri"/>
          <w:b/>
          <w:color w:val="000000"/>
          <w:sz w:val="24"/>
          <w:u w:val="single"/>
        </w:rPr>
      </w:pPr>
      <w:bookmarkStart w:id="18" w:name="_Toc117759255"/>
      <w:r w:rsidRPr="00DA648F">
        <w:rPr>
          <w:rFonts w:ascii="Calibri" w:eastAsia="Calibri" w:hAnsi="Calibri" w:cs="Calibri"/>
          <w:b/>
          <w:color w:val="000000"/>
          <w:sz w:val="24"/>
          <w:u w:val="single"/>
        </w:rPr>
        <w:lastRenderedPageBreak/>
        <w:t>Data Flow Diagrams</w:t>
      </w:r>
      <w:bookmarkEnd w:id="18"/>
    </w:p>
    <w:p w14:paraId="74A7845E"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Insert Vendor-validated data flow diagram(s) and provide a written description of the data flows. The diagram(s) must:</w:t>
      </w:r>
    </w:p>
    <w:p w14:paraId="598E0867" w14:textId="77777777" w:rsidR="00DA648F" w:rsidRPr="00DA648F" w:rsidRDefault="00DA648F" w:rsidP="00DA648F">
      <w:pPr>
        <w:rPr>
          <w:rFonts w:asciiTheme="minorHAnsi" w:eastAsia="Arial" w:hAnsiTheme="minorHAnsi" w:cs="Arial"/>
          <w:i/>
          <w:sz w:val="22"/>
          <w:szCs w:val="22"/>
        </w:rPr>
      </w:pPr>
    </w:p>
    <w:p w14:paraId="38E533CE"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clearly identify anywhere State data is to be processed, stored, or </w:t>
      </w:r>
      <w:proofErr w:type="gramStart"/>
      <w:r w:rsidRPr="00DA648F">
        <w:rPr>
          <w:rFonts w:asciiTheme="minorHAnsi" w:eastAsia="Arial" w:hAnsiTheme="minorHAnsi" w:cs="Arial"/>
          <w:i/>
          <w:sz w:val="22"/>
          <w:szCs w:val="22"/>
        </w:rPr>
        <w:t>transmitted;</w:t>
      </w:r>
      <w:proofErr w:type="gramEnd"/>
    </w:p>
    <w:p w14:paraId="4C013E40"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clearly delineate how data comes into and out of the system </w:t>
      </w:r>
      <w:proofErr w:type="gramStart"/>
      <w:r w:rsidRPr="00DA648F">
        <w:rPr>
          <w:rFonts w:asciiTheme="minorHAnsi" w:eastAsia="Arial" w:hAnsiTheme="minorHAnsi" w:cs="Arial"/>
          <w:i/>
          <w:sz w:val="22"/>
          <w:szCs w:val="22"/>
        </w:rPr>
        <w:t>boundary;</w:t>
      </w:r>
      <w:proofErr w:type="gramEnd"/>
      <w:r w:rsidRPr="00DA648F">
        <w:rPr>
          <w:rFonts w:asciiTheme="minorHAnsi" w:eastAsia="Arial" w:hAnsiTheme="minorHAnsi" w:cs="Arial"/>
          <w:i/>
          <w:sz w:val="22"/>
          <w:szCs w:val="22"/>
        </w:rPr>
        <w:t xml:space="preserve"> </w:t>
      </w:r>
    </w:p>
    <w:p w14:paraId="66BE03FA"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clearly identify data flows for privileged, non-privileged and customer access; and</w:t>
      </w:r>
    </w:p>
    <w:p w14:paraId="22AB68C9" w14:textId="77777777" w:rsidR="00DA648F" w:rsidRPr="00DA648F" w:rsidRDefault="00DA648F" w:rsidP="00DA648F">
      <w:pPr>
        <w:numPr>
          <w:ilvl w:val="0"/>
          <w:numId w:val="5"/>
        </w:numPr>
        <w:spacing w:line="276" w:lineRule="auto"/>
        <w:rPr>
          <w:rFonts w:asciiTheme="minorHAnsi" w:eastAsia="Arial" w:hAnsiTheme="minorHAnsi" w:cs="Arial"/>
          <w:i/>
          <w:sz w:val="22"/>
          <w:szCs w:val="22"/>
        </w:rPr>
      </w:pPr>
      <w:r w:rsidRPr="00DA648F">
        <w:rPr>
          <w:rFonts w:asciiTheme="minorHAnsi" w:eastAsia="Arial" w:hAnsiTheme="minorHAnsi" w:cs="Arial"/>
          <w:i/>
          <w:sz w:val="22"/>
          <w:szCs w:val="22"/>
        </w:rPr>
        <w:t xml:space="preserve">depict how </w:t>
      </w:r>
      <w:r w:rsidRPr="00DA648F">
        <w:rPr>
          <w:rFonts w:asciiTheme="minorHAnsi" w:eastAsia="Arial" w:hAnsiTheme="minorHAnsi" w:cs="Arial"/>
          <w:b/>
          <w:i/>
          <w:sz w:val="22"/>
          <w:szCs w:val="22"/>
        </w:rPr>
        <w:t>all ports, protocols, and services</w:t>
      </w:r>
      <w:r w:rsidRPr="00DA648F">
        <w:rPr>
          <w:rFonts w:asciiTheme="minorHAnsi" w:eastAsia="Arial" w:hAnsiTheme="minorHAnsi" w:cs="Arial"/>
          <w:i/>
          <w:sz w:val="22"/>
          <w:szCs w:val="22"/>
        </w:rPr>
        <w:t xml:space="preserve"> of all inbound and outbound traffic are represented and managed.</w:t>
      </w:r>
    </w:p>
    <w:p w14:paraId="24DFAE21" w14:textId="77777777" w:rsidR="00DA648F" w:rsidRPr="00DA648F" w:rsidRDefault="00DA648F" w:rsidP="00DA648F">
      <w:pPr>
        <w:ind w:left="720"/>
        <w:rPr>
          <w:rFonts w:asciiTheme="minorHAnsi" w:eastAsia="Arial" w:hAnsiTheme="minorHAnsi" w:cs="Arial"/>
          <w:i/>
          <w:color w:val="808080" w:themeColor="background1" w:themeShade="80"/>
          <w:sz w:val="22"/>
          <w:szCs w:val="22"/>
        </w:rPr>
      </w:pPr>
    </w:p>
    <w:p w14:paraId="3427E9ED" w14:textId="7C2DABD8" w:rsidR="00DA648F" w:rsidRPr="00DA648F" w:rsidRDefault="00DA648F" w:rsidP="00DA648F">
      <w:pPr>
        <w:numPr>
          <w:ilvl w:val="1"/>
          <w:numId w:val="0"/>
        </w:numPr>
        <w:spacing w:after="120"/>
        <w:ind w:left="900" w:hanging="540"/>
        <w:outlineLvl w:val="1"/>
        <w:rPr>
          <w:rFonts w:ascii="Calibri" w:eastAsia="Calibri" w:hAnsi="Calibri" w:cs="Calibri"/>
          <w:b/>
          <w:color w:val="000000"/>
          <w:sz w:val="24"/>
          <w:u w:val="single"/>
        </w:rPr>
      </w:pPr>
      <w:bookmarkStart w:id="19" w:name="_Toc117759256"/>
      <w:r w:rsidRPr="00DA648F">
        <w:rPr>
          <w:rFonts w:ascii="Calibri" w:eastAsia="Calibri" w:hAnsi="Calibri" w:cs="Calibri"/>
          <w:b/>
          <w:color w:val="000000"/>
          <w:sz w:val="24"/>
          <w:u w:val="single"/>
        </w:rPr>
        <w:t>Separation Measures [AC-4, SC-2, SC-7]</w:t>
      </w:r>
      <w:bookmarkEnd w:id="19"/>
    </w:p>
    <w:p w14:paraId="7A45FCF0"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Assess and describe the strength of the physical and/or logical separation measures in place to provide segmentation and isolation of tenants, administration, and operations; addressing user-to-system; admin-to-system; and system-to-system relationships. </w:t>
      </w:r>
    </w:p>
    <w:p w14:paraId="6A058D34" w14:textId="77777777" w:rsidR="00DA648F" w:rsidRPr="00DA648F" w:rsidRDefault="00DA648F" w:rsidP="00DA648F">
      <w:pPr>
        <w:rPr>
          <w:rFonts w:asciiTheme="minorHAnsi" w:eastAsia="Arial" w:hAnsiTheme="minorHAnsi" w:cs="Arial"/>
          <w:i/>
          <w:sz w:val="22"/>
          <w:szCs w:val="22"/>
        </w:rPr>
      </w:pPr>
    </w:p>
    <w:p w14:paraId="7206F435"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base the assessment of separation measures on very strong evidence, such as the review of any existing penetration testing results, or an expert review of the products, architecture, and configurations involved. The Vendor must describe how the methods used to verify the strength of separation measures.</w:t>
      </w:r>
    </w:p>
    <w:p w14:paraId="0FD379D0" w14:textId="0FE13C16" w:rsidR="00DA648F" w:rsidRPr="00DA648F" w:rsidRDefault="00DA648F" w:rsidP="00DA648F">
      <w:pPr>
        <w:keepNext/>
        <w:keepLines/>
        <w:numPr>
          <w:ilvl w:val="1"/>
          <w:numId w:val="0"/>
        </w:numPr>
        <w:spacing w:before="120" w:after="120"/>
        <w:ind w:left="900" w:hanging="540"/>
        <w:outlineLvl w:val="1"/>
        <w:rPr>
          <w:rFonts w:ascii="Calibri" w:eastAsia="Calibri" w:hAnsi="Calibri" w:cs="Calibri"/>
          <w:b/>
          <w:color w:val="000000"/>
          <w:sz w:val="24"/>
          <w:u w:val="single"/>
        </w:rPr>
      </w:pPr>
      <w:bookmarkStart w:id="20" w:name="_Toc117759257"/>
      <w:r w:rsidRPr="00DA648F">
        <w:rPr>
          <w:rFonts w:ascii="Calibri" w:eastAsia="Calibri" w:hAnsi="Calibri" w:cs="Calibri"/>
          <w:b/>
          <w:color w:val="000000"/>
          <w:sz w:val="24"/>
          <w:u w:val="single"/>
        </w:rPr>
        <w:t>System Interconnections</w:t>
      </w:r>
      <w:bookmarkEnd w:id="20"/>
    </w:p>
    <w:p w14:paraId="3EF4CB0C"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A System Interconnection is a dedicated connection between information systems, such as between a SaaS/PaaS and underlying IaaS.</w:t>
      </w:r>
    </w:p>
    <w:p w14:paraId="501E64D3" w14:textId="77777777" w:rsidR="00DA648F" w:rsidRPr="00DA648F" w:rsidRDefault="00DA648F" w:rsidP="00DA648F">
      <w:pPr>
        <w:rPr>
          <w:rFonts w:asciiTheme="minorHAnsi" w:eastAsia="Arial" w:hAnsiTheme="minorHAnsi" w:cs="Arial"/>
          <w:i/>
          <w:sz w:val="22"/>
          <w:szCs w:val="22"/>
        </w:rPr>
      </w:pPr>
    </w:p>
    <w:p w14:paraId="390EC7D9"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complete the table below. If the answer to any question is “yes,” please briefly describe the connection. Also, if the answer to the last question is “yes,” please complete Table 2-5 below.</w:t>
      </w:r>
    </w:p>
    <w:p w14:paraId="07159778"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21" w:name="_Toc43117721"/>
      <w:bookmarkStart w:id="22" w:name="_Toc98864507"/>
      <w:r w:rsidRPr="00DA648F">
        <w:rPr>
          <w:rFonts w:asciiTheme="minorHAnsi" w:eastAsia="Lucida Sans Unicode" w:hAnsiTheme="minorHAnsi"/>
          <w:b/>
          <w:i/>
          <w:iCs/>
          <w:kern w:val="1"/>
          <w:sz w:val="22"/>
          <w:szCs w:val="22"/>
        </w:rPr>
        <w:t>Table 2-4. System Interconnections</w:t>
      </w:r>
      <w:bookmarkEnd w:id="21"/>
      <w:bookmarkEnd w:id="22"/>
    </w:p>
    <w:tbl>
      <w:tblPr>
        <w:tblStyle w:val="TableGrid1"/>
        <w:tblW w:w="9468" w:type="dxa"/>
        <w:tblLayout w:type="fixed"/>
        <w:tblLook w:val="04A0" w:firstRow="1" w:lastRow="0" w:firstColumn="1" w:lastColumn="0" w:noHBand="0" w:noVBand="1"/>
      </w:tblPr>
      <w:tblGrid>
        <w:gridCol w:w="378"/>
        <w:gridCol w:w="4050"/>
        <w:gridCol w:w="630"/>
        <w:gridCol w:w="540"/>
        <w:gridCol w:w="3870"/>
      </w:tblGrid>
      <w:tr w:rsidR="00DA648F" w:rsidRPr="00DA648F" w14:paraId="5875F482" w14:textId="77777777" w:rsidTr="00F54BA1">
        <w:tc>
          <w:tcPr>
            <w:tcW w:w="378" w:type="dxa"/>
            <w:shd w:val="clear" w:color="auto" w:fill="D9D9D9" w:themeFill="background1" w:themeFillShade="D9"/>
            <w:vAlign w:val="center"/>
          </w:tcPr>
          <w:p w14:paraId="62607C9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050" w:type="dxa"/>
            <w:shd w:val="clear" w:color="auto" w:fill="D9D9D9" w:themeFill="background1" w:themeFillShade="D9"/>
          </w:tcPr>
          <w:p w14:paraId="2A983D7E"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vAlign w:val="center"/>
          </w:tcPr>
          <w:p w14:paraId="2D7BCAB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011B9975"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870" w:type="dxa"/>
            <w:shd w:val="clear" w:color="auto" w:fill="D9D9D9" w:themeFill="background1" w:themeFillShade="D9"/>
          </w:tcPr>
          <w:p w14:paraId="1ADAD6F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If </w:t>
            </w:r>
            <w:proofErr w:type="gramStart"/>
            <w:r w:rsidRPr="00DA648F">
              <w:rPr>
                <w:rFonts w:eastAsia="Arial" w:cs="Arial"/>
                <w:b/>
                <w:color w:val="000000"/>
                <w:sz w:val="22"/>
                <w:szCs w:val="22"/>
              </w:rPr>
              <w:t>Yes</w:t>
            </w:r>
            <w:proofErr w:type="gramEnd"/>
            <w:r w:rsidRPr="00DA648F">
              <w:rPr>
                <w:rFonts w:eastAsia="Arial" w:cs="Arial"/>
                <w:b/>
                <w:color w:val="000000"/>
                <w:sz w:val="22"/>
                <w:szCs w:val="22"/>
              </w:rPr>
              <w:t>, please describe.</w:t>
            </w:r>
          </w:p>
        </w:tc>
      </w:tr>
      <w:tr w:rsidR="00DA648F" w:rsidRPr="00DA648F" w14:paraId="266E1A69" w14:textId="77777777" w:rsidTr="00F54BA1">
        <w:tc>
          <w:tcPr>
            <w:tcW w:w="378" w:type="dxa"/>
          </w:tcPr>
          <w:p w14:paraId="403213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050" w:type="dxa"/>
          </w:tcPr>
          <w:p w14:paraId="5C2AB4E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the Internet?</w:t>
            </w:r>
          </w:p>
        </w:tc>
        <w:tc>
          <w:tcPr>
            <w:tcW w:w="630" w:type="dxa"/>
          </w:tcPr>
          <w:p w14:paraId="6D6B2449"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25BF5F6"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5CF7B881" w14:textId="77777777" w:rsidR="00DA648F" w:rsidRPr="00DA648F" w:rsidRDefault="00DA648F" w:rsidP="00DA648F">
            <w:pPr>
              <w:spacing w:line="276" w:lineRule="auto"/>
              <w:rPr>
                <w:rFonts w:eastAsia="Arial" w:cs="Arial"/>
                <w:color w:val="000000"/>
                <w:sz w:val="22"/>
                <w:szCs w:val="22"/>
              </w:rPr>
            </w:pPr>
          </w:p>
        </w:tc>
      </w:tr>
      <w:tr w:rsidR="00DA648F" w:rsidRPr="00DA648F" w14:paraId="2FD95872" w14:textId="77777777" w:rsidTr="00F54BA1">
        <w:tc>
          <w:tcPr>
            <w:tcW w:w="378" w:type="dxa"/>
          </w:tcPr>
          <w:p w14:paraId="68F7F70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050" w:type="dxa"/>
          </w:tcPr>
          <w:p w14:paraId="0BCD7D7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a corporate or state infrastructure/network?</w:t>
            </w:r>
          </w:p>
        </w:tc>
        <w:tc>
          <w:tcPr>
            <w:tcW w:w="630" w:type="dxa"/>
          </w:tcPr>
          <w:p w14:paraId="65526271"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49775B3"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618B160A" w14:textId="77777777" w:rsidR="00DA648F" w:rsidRPr="00DA648F" w:rsidRDefault="00DA648F" w:rsidP="00DA648F">
            <w:pPr>
              <w:spacing w:line="276" w:lineRule="auto"/>
              <w:rPr>
                <w:rFonts w:eastAsia="Arial" w:cs="Arial"/>
                <w:color w:val="000000"/>
                <w:sz w:val="22"/>
                <w:szCs w:val="22"/>
              </w:rPr>
            </w:pPr>
          </w:p>
        </w:tc>
      </w:tr>
      <w:tr w:rsidR="00DA648F" w:rsidRPr="00DA648F" w14:paraId="0D09B0B0" w14:textId="77777777" w:rsidTr="00F54BA1">
        <w:tc>
          <w:tcPr>
            <w:tcW w:w="378" w:type="dxa"/>
          </w:tcPr>
          <w:p w14:paraId="4022ECF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050" w:type="dxa"/>
          </w:tcPr>
          <w:p w14:paraId="16E8F07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connect to external systems?</w:t>
            </w:r>
          </w:p>
        </w:tc>
        <w:tc>
          <w:tcPr>
            <w:tcW w:w="630" w:type="dxa"/>
          </w:tcPr>
          <w:p w14:paraId="015D8B9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CC15747"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203E31D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 xml:space="preserve"> If “yes,” complete Table 2-5 below. </w:t>
            </w:r>
          </w:p>
        </w:tc>
      </w:tr>
    </w:tbl>
    <w:p w14:paraId="47CC0549" w14:textId="77777777" w:rsidR="00DA648F" w:rsidRPr="00DA648F" w:rsidRDefault="00DA648F" w:rsidP="00DA648F">
      <w:pPr>
        <w:rPr>
          <w:rFonts w:asciiTheme="minorHAnsi" w:eastAsia="Arial" w:hAnsiTheme="minorHAnsi" w:cs="Arial"/>
          <w:color w:val="000000"/>
          <w:sz w:val="24"/>
          <w:szCs w:val="22"/>
        </w:rPr>
      </w:pPr>
    </w:p>
    <w:p w14:paraId="78F3A7F1"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lastRenderedPageBreak/>
        <w:t>If there are connections to external systems, please list each in the table below, using one row per interconnection. If there are no external system connections, please type “None” in the first row.</w:t>
      </w:r>
    </w:p>
    <w:p w14:paraId="367ED45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23" w:name="_Toc43117722"/>
      <w:bookmarkStart w:id="24" w:name="_Toc98864508"/>
      <w:r w:rsidRPr="00DA648F">
        <w:rPr>
          <w:rFonts w:asciiTheme="minorHAnsi" w:eastAsia="Lucida Sans Unicode" w:hAnsiTheme="minorHAnsi"/>
          <w:b/>
          <w:i/>
          <w:iCs/>
          <w:kern w:val="1"/>
          <w:sz w:val="22"/>
          <w:szCs w:val="22"/>
        </w:rPr>
        <w:t>Table 2-5. Interconnection Security Agreements (ISAs)</w:t>
      </w:r>
      <w:bookmarkEnd w:id="23"/>
      <w:bookmarkEnd w:id="24"/>
    </w:p>
    <w:tbl>
      <w:tblPr>
        <w:tblStyle w:val="TableGrid1"/>
        <w:tblW w:w="9468" w:type="dxa"/>
        <w:tblLayout w:type="fixed"/>
        <w:tblLook w:val="04A0" w:firstRow="1" w:lastRow="0" w:firstColumn="1" w:lastColumn="0" w:noHBand="0" w:noVBand="1"/>
      </w:tblPr>
      <w:tblGrid>
        <w:gridCol w:w="378"/>
        <w:gridCol w:w="4050"/>
        <w:gridCol w:w="630"/>
        <w:gridCol w:w="540"/>
        <w:gridCol w:w="3870"/>
      </w:tblGrid>
      <w:tr w:rsidR="00DA648F" w:rsidRPr="00DA648F" w14:paraId="4383BCEB" w14:textId="77777777" w:rsidTr="00F54BA1">
        <w:tc>
          <w:tcPr>
            <w:tcW w:w="378" w:type="dxa"/>
            <w:tcBorders>
              <w:top w:val="nil"/>
              <w:left w:val="nil"/>
              <w:right w:val="nil"/>
            </w:tcBorders>
          </w:tcPr>
          <w:p w14:paraId="3AA5F1E4" w14:textId="77777777" w:rsidR="00DA648F" w:rsidRPr="00DA648F" w:rsidRDefault="00DA648F" w:rsidP="00DA648F">
            <w:pPr>
              <w:keepNext/>
              <w:keepLines/>
              <w:spacing w:line="276" w:lineRule="auto"/>
              <w:rPr>
                <w:rFonts w:eastAsia="Arial" w:cs="Arial"/>
                <w:b/>
                <w:color w:val="000000"/>
                <w:sz w:val="22"/>
                <w:szCs w:val="22"/>
              </w:rPr>
            </w:pPr>
          </w:p>
        </w:tc>
        <w:tc>
          <w:tcPr>
            <w:tcW w:w="4050" w:type="dxa"/>
            <w:tcBorders>
              <w:top w:val="nil"/>
              <w:left w:val="nil"/>
            </w:tcBorders>
            <w:shd w:val="clear" w:color="auto" w:fill="auto"/>
          </w:tcPr>
          <w:p w14:paraId="0B3D8635" w14:textId="77777777" w:rsidR="00DA648F" w:rsidRPr="00DA648F" w:rsidRDefault="00DA648F" w:rsidP="00DA648F">
            <w:pPr>
              <w:keepNext/>
              <w:keepLines/>
              <w:spacing w:line="276" w:lineRule="auto"/>
              <w:rPr>
                <w:rFonts w:eastAsia="Arial" w:cs="Arial"/>
                <w:b/>
                <w:color w:val="000000"/>
                <w:sz w:val="22"/>
                <w:szCs w:val="22"/>
              </w:rPr>
            </w:pPr>
          </w:p>
        </w:tc>
        <w:tc>
          <w:tcPr>
            <w:tcW w:w="1170" w:type="dxa"/>
            <w:gridSpan w:val="2"/>
            <w:shd w:val="clear" w:color="auto" w:fill="D9D9D9" w:themeFill="background1" w:themeFillShade="D9"/>
          </w:tcPr>
          <w:p w14:paraId="5252529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Does an ISA Exist?</w:t>
            </w:r>
          </w:p>
        </w:tc>
        <w:tc>
          <w:tcPr>
            <w:tcW w:w="3870" w:type="dxa"/>
            <w:tcBorders>
              <w:top w:val="nil"/>
              <w:right w:val="nil"/>
            </w:tcBorders>
            <w:shd w:val="clear" w:color="auto" w:fill="auto"/>
          </w:tcPr>
          <w:p w14:paraId="3B36E1DD"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60E7C86F" w14:textId="77777777" w:rsidTr="00F54BA1">
        <w:tc>
          <w:tcPr>
            <w:tcW w:w="378" w:type="dxa"/>
            <w:shd w:val="clear" w:color="auto" w:fill="D9D9D9" w:themeFill="background1" w:themeFillShade="D9"/>
          </w:tcPr>
          <w:p w14:paraId="2FF350D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050" w:type="dxa"/>
            <w:shd w:val="clear" w:color="auto" w:fill="D9D9D9" w:themeFill="background1" w:themeFillShade="D9"/>
            <w:vAlign w:val="center"/>
          </w:tcPr>
          <w:p w14:paraId="247167A1"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External System Connection</w:t>
            </w:r>
          </w:p>
        </w:tc>
        <w:tc>
          <w:tcPr>
            <w:tcW w:w="630" w:type="dxa"/>
            <w:shd w:val="clear" w:color="auto" w:fill="D9D9D9" w:themeFill="background1" w:themeFillShade="D9"/>
            <w:vAlign w:val="center"/>
          </w:tcPr>
          <w:p w14:paraId="2DA15A5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22128C33"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870" w:type="dxa"/>
            <w:shd w:val="clear" w:color="auto" w:fill="D9D9D9" w:themeFill="background1" w:themeFillShade="D9"/>
          </w:tcPr>
          <w:p w14:paraId="3C9951E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Interconnection Description. </w:t>
            </w:r>
            <w:r w:rsidRPr="00DA648F">
              <w:rPr>
                <w:rFonts w:eastAsia="Arial" w:cs="Arial"/>
                <w:b/>
                <w:color w:val="000000"/>
                <w:sz w:val="22"/>
                <w:szCs w:val="22"/>
              </w:rPr>
              <w:br/>
              <w:t>If no ISA, please justify below.</w:t>
            </w:r>
          </w:p>
        </w:tc>
      </w:tr>
      <w:tr w:rsidR="00DA648F" w:rsidRPr="00DA648F" w14:paraId="407C44CE" w14:textId="77777777" w:rsidTr="00F54BA1">
        <w:tc>
          <w:tcPr>
            <w:tcW w:w="378" w:type="dxa"/>
          </w:tcPr>
          <w:p w14:paraId="37012909"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4050" w:type="dxa"/>
          </w:tcPr>
          <w:p w14:paraId="42900886" w14:textId="77777777" w:rsidR="00DA648F" w:rsidRPr="00DA648F" w:rsidRDefault="00DA648F" w:rsidP="00DA648F">
            <w:pPr>
              <w:keepNext/>
              <w:keepLines/>
              <w:spacing w:line="276" w:lineRule="auto"/>
              <w:rPr>
                <w:rFonts w:eastAsia="Arial" w:cs="Arial"/>
                <w:color w:val="000000"/>
                <w:sz w:val="22"/>
                <w:szCs w:val="22"/>
              </w:rPr>
            </w:pPr>
          </w:p>
        </w:tc>
        <w:tc>
          <w:tcPr>
            <w:tcW w:w="630" w:type="dxa"/>
          </w:tcPr>
          <w:p w14:paraId="2AA3D6BF" w14:textId="77777777" w:rsidR="00DA648F" w:rsidRPr="00DA648F" w:rsidRDefault="00DA648F" w:rsidP="00DA648F">
            <w:pPr>
              <w:keepNext/>
              <w:keepLines/>
              <w:spacing w:line="276" w:lineRule="auto"/>
              <w:jc w:val="center"/>
              <w:rPr>
                <w:rFonts w:eastAsia="Arial" w:cs="Arial"/>
                <w:color w:val="000000"/>
                <w:sz w:val="22"/>
                <w:szCs w:val="22"/>
              </w:rPr>
            </w:pPr>
          </w:p>
        </w:tc>
        <w:tc>
          <w:tcPr>
            <w:tcW w:w="540" w:type="dxa"/>
          </w:tcPr>
          <w:p w14:paraId="6A721D99" w14:textId="77777777" w:rsidR="00DA648F" w:rsidRPr="00DA648F" w:rsidRDefault="00DA648F" w:rsidP="00DA648F">
            <w:pPr>
              <w:keepNext/>
              <w:keepLines/>
              <w:spacing w:line="276" w:lineRule="auto"/>
              <w:jc w:val="center"/>
              <w:rPr>
                <w:rFonts w:eastAsia="Arial" w:cs="Arial"/>
                <w:color w:val="000000"/>
                <w:sz w:val="22"/>
                <w:szCs w:val="22"/>
              </w:rPr>
            </w:pPr>
          </w:p>
        </w:tc>
        <w:tc>
          <w:tcPr>
            <w:tcW w:w="3870" w:type="dxa"/>
          </w:tcPr>
          <w:p w14:paraId="36E669F9"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6ED3C13E" w14:textId="77777777" w:rsidTr="00F54BA1">
        <w:tc>
          <w:tcPr>
            <w:tcW w:w="378" w:type="dxa"/>
          </w:tcPr>
          <w:p w14:paraId="7A687A6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050" w:type="dxa"/>
          </w:tcPr>
          <w:p w14:paraId="152C02DB" w14:textId="77777777" w:rsidR="00DA648F" w:rsidRPr="00DA648F" w:rsidRDefault="00DA648F" w:rsidP="00DA648F">
            <w:pPr>
              <w:spacing w:line="276" w:lineRule="auto"/>
              <w:rPr>
                <w:rFonts w:eastAsia="Arial" w:cs="Arial"/>
                <w:color w:val="000000"/>
                <w:sz w:val="22"/>
                <w:szCs w:val="22"/>
              </w:rPr>
            </w:pPr>
          </w:p>
        </w:tc>
        <w:tc>
          <w:tcPr>
            <w:tcW w:w="630" w:type="dxa"/>
          </w:tcPr>
          <w:p w14:paraId="54764BC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945B7F4" w14:textId="77777777" w:rsidR="00DA648F" w:rsidRPr="00DA648F" w:rsidRDefault="00DA648F" w:rsidP="00DA648F">
            <w:pPr>
              <w:spacing w:line="276" w:lineRule="auto"/>
              <w:jc w:val="center"/>
              <w:rPr>
                <w:rFonts w:eastAsia="Arial" w:cs="Arial"/>
                <w:color w:val="000000"/>
                <w:sz w:val="22"/>
                <w:szCs w:val="22"/>
              </w:rPr>
            </w:pPr>
          </w:p>
        </w:tc>
        <w:tc>
          <w:tcPr>
            <w:tcW w:w="3870" w:type="dxa"/>
          </w:tcPr>
          <w:p w14:paraId="62AF015A" w14:textId="77777777" w:rsidR="00DA648F" w:rsidRPr="00DA648F" w:rsidRDefault="00DA648F" w:rsidP="00DA648F">
            <w:pPr>
              <w:spacing w:line="276" w:lineRule="auto"/>
              <w:rPr>
                <w:rFonts w:eastAsia="Arial" w:cs="Arial"/>
                <w:color w:val="000000"/>
                <w:sz w:val="22"/>
                <w:szCs w:val="22"/>
              </w:rPr>
            </w:pPr>
          </w:p>
        </w:tc>
      </w:tr>
    </w:tbl>
    <w:p w14:paraId="4CA968C6" w14:textId="7653C96C" w:rsidR="00DA648F" w:rsidRPr="00DA648F" w:rsidRDefault="00DA648F" w:rsidP="00DA648F">
      <w:pPr>
        <w:pageBreakBefore/>
        <w:spacing w:after="240"/>
        <w:ind w:left="360" w:hanging="360"/>
        <w:outlineLvl w:val="0"/>
        <w:rPr>
          <w:rFonts w:ascii="Calibri" w:eastAsia="Calibri" w:hAnsi="Calibri" w:cs="Calibri"/>
          <w:b/>
          <w:color w:val="000000"/>
          <w:sz w:val="28"/>
          <w:szCs w:val="28"/>
        </w:rPr>
      </w:pPr>
      <w:bookmarkStart w:id="25" w:name="_Toc471287821"/>
      <w:bookmarkStart w:id="26" w:name="_Toc471287929"/>
      <w:bookmarkStart w:id="27" w:name="_Toc471288172"/>
      <w:bookmarkStart w:id="28" w:name="_Toc471370808"/>
      <w:bookmarkStart w:id="29" w:name="_Toc471287822"/>
      <w:bookmarkStart w:id="30" w:name="_Toc471287930"/>
      <w:bookmarkStart w:id="31" w:name="_Toc471288173"/>
      <w:bookmarkStart w:id="32" w:name="_Toc471370809"/>
      <w:bookmarkStart w:id="33" w:name="_Toc471287823"/>
      <w:bookmarkStart w:id="34" w:name="_Toc471287931"/>
      <w:bookmarkStart w:id="35" w:name="_Toc471288174"/>
      <w:bookmarkStart w:id="36" w:name="_Toc471370810"/>
      <w:bookmarkStart w:id="37" w:name="_Toc471287839"/>
      <w:bookmarkStart w:id="38" w:name="_Toc471287947"/>
      <w:bookmarkStart w:id="39" w:name="_Toc471288190"/>
      <w:bookmarkStart w:id="40" w:name="_Toc471370826"/>
      <w:bookmarkStart w:id="41" w:name="_Toc471287840"/>
      <w:bookmarkStart w:id="42" w:name="_Toc471287948"/>
      <w:bookmarkStart w:id="43" w:name="_Toc471288191"/>
      <w:bookmarkStart w:id="44" w:name="_Toc471370827"/>
      <w:bookmarkStart w:id="45" w:name="_Toc471287844"/>
      <w:bookmarkStart w:id="46" w:name="_Toc471287952"/>
      <w:bookmarkStart w:id="47" w:name="_Toc471288195"/>
      <w:bookmarkStart w:id="48" w:name="_Toc471370831"/>
      <w:bookmarkStart w:id="49" w:name="_Toc471287846"/>
      <w:bookmarkStart w:id="50" w:name="_Toc471287954"/>
      <w:bookmarkStart w:id="51" w:name="_Toc471288197"/>
      <w:bookmarkStart w:id="52" w:name="_Toc471370833"/>
      <w:bookmarkStart w:id="53" w:name="_Toc471287862"/>
      <w:bookmarkStart w:id="54" w:name="_Toc471287970"/>
      <w:bookmarkStart w:id="55" w:name="_Toc471288213"/>
      <w:bookmarkStart w:id="56" w:name="_Toc471370849"/>
      <w:bookmarkStart w:id="57" w:name="_Toc471287863"/>
      <w:bookmarkStart w:id="58" w:name="_Toc471287971"/>
      <w:bookmarkStart w:id="59" w:name="_Toc471288214"/>
      <w:bookmarkStart w:id="60" w:name="_Toc471370850"/>
      <w:bookmarkStart w:id="61" w:name="_Toc11775925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A648F">
        <w:rPr>
          <w:rFonts w:ascii="Calibri" w:eastAsia="Calibri" w:hAnsi="Calibri" w:cs="Calibri"/>
          <w:b/>
          <w:color w:val="000000"/>
          <w:sz w:val="28"/>
          <w:szCs w:val="28"/>
        </w:rPr>
        <w:lastRenderedPageBreak/>
        <w:t>Capability Readiness</w:t>
      </w:r>
      <w:bookmarkEnd w:id="61"/>
    </w:p>
    <w:p w14:paraId="1A255A82" w14:textId="601777ED" w:rsidR="00DA648F" w:rsidRPr="00DA648F" w:rsidRDefault="00DA648F" w:rsidP="00DA648F">
      <w:pPr>
        <w:keepNext/>
        <w:keepLines/>
        <w:numPr>
          <w:ilvl w:val="1"/>
          <w:numId w:val="0"/>
        </w:numPr>
        <w:spacing w:before="120" w:after="120"/>
        <w:ind w:left="936" w:hanging="576"/>
        <w:outlineLvl w:val="1"/>
        <w:rPr>
          <w:rFonts w:ascii="Calibri" w:eastAsia="Calibri" w:hAnsi="Calibri" w:cs="Calibri"/>
          <w:b/>
          <w:sz w:val="24"/>
          <w:u w:val="single"/>
        </w:rPr>
      </w:pPr>
      <w:bookmarkStart w:id="62" w:name="_Ref456344534"/>
      <w:bookmarkStart w:id="63" w:name="_Ref456344611"/>
      <w:bookmarkStart w:id="64" w:name="_Ref456344643"/>
      <w:bookmarkStart w:id="65" w:name="_Ref456344730"/>
      <w:bookmarkStart w:id="66" w:name="_Ref456344962"/>
      <w:bookmarkStart w:id="67" w:name="_Ref456344985"/>
      <w:bookmarkStart w:id="68" w:name="_Toc117759259"/>
      <w:r w:rsidRPr="00DA648F">
        <w:rPr>
          <w:rFonts w:ascii="Calibri" w:eastAsia="Calibri" w:hAnsi="Calibri" w:cs="Calibri"/>
          <w:b/>
          <w:sz w:val="24"/>
          <w:u w:val="single"/>
        </w:rPr>
        <w:t>State Mandates</w:t>
      </w:r>
      <w:bookmarkEnd w:id="62"/>
      <w:bookmarkEnd w:id="63"/>
      <w:bookmarkEnd w:id="64"/>
      <w:bookmarkEnd w:id="65"/>
      <w:bookmarkEnd w:id="66"/>
      <w:bookmarkEnd w:id="67"/>
      <w:bookmarkEnd w:id="68"/>
    </w:p>
    <w:p w14:paraId="260DFA41" w14:textId="77777777" w:rsidR="00DA648F" w:rsidRPr="00DA648F" w:rsidRDefault="00DA648F" w:rsidP="00DA648F">
      <w:pPr>
        <w:rPr>
          <w:rFonts w:asciiTheme="minorHAnsi" w:eastAsia="Arial" w:hAnsiTheme="minorHAnsi" w:cstheme="minorBidi"/>
          <w:sz w:val="24"/>
        </w:rPr>
      </w:pPr>
      <w:r w:rsidRPr="00DA648F">
        <w:rPr>
          <w:rFonts w:asciiTheme="minorHAnsi" w:eastAsia="Arial" w:hAnsiTheme="minorHAnsi" w:cstheme="minorBidi"/>
          <w:sz w:val="24"/>
        </w:rPr>
        <w:t xml:space="preserve">This section identifies State requirements applicable to all State approved systems. Requirements labeled </w:t>
      </w:r>
      <w:r w:rsidRPr="00DA648F">
        <w:rPr>
          <w:rFonts w:asciiTheme="minorHAnsi" w:eastAsia="Arial" w:hAnsiTheme="minorHAnsi" w:cstheme="minorBidi"/>
          <w:b/>
          <w:bCs/>
          <w:sz w:val="24"/>
        </w:rPr>
        <w:t>B+</w:t>
      </w:r>
      <w:r w:rsidRPr="00DA648F">
        <w:rPr>
          <w:rFonts w:asciiTheme="minorHAnsi" w:eastAsia="Arial" w:hAnsiTheme="minorHAnsi" w:cstheme="minorBidi"/>
          <w:sz w:val="24"/>
        </w:rPr>
        <w:t xml:space="preserve"> (Baseline Plus) indicate handling of restricted, confidential, or federally regulated information which corresponds to Section Two of the SISM. All requirements in this section must be met. Some of these topics are also covered in greater detail in Section </w:t>
      </w:r>
      <w:r w:rsidRPr="00DA648F">
        <w:rPr>
          <w:rFonts w:asciiTheme="minorHAnsi" w:eastAsia="Arial" w:hAnsiTheme="minorHAnsi" w:cstheme="minorBidi"/>
          <w:sz w:val="24"/>
        </w:rPr>
        <w:fldChar w:fldCharType="begin"/>
      </w:r>
      <w:r w:rsidRPr="00DA648F">
        <w:rPr>
          <w:rFonts w:asciiTheme="minorHAnsi" w:eastAsia="Arial" w:hAnsiTheme="minorHAnsi" w:cstheme="minorBidi"/>
          <w:sz w:val="24"/>
        </w:rPr>
        <w:instrText xml:space="preserve"> REF _Ref456344865 \r  \* MERGEFORMAT </w:instrText>
      </w:r>
      <w:r w:rsidRPr="00DA648F">
        <w:rPr>
          <w:rFonts w:asciiTheme="minorHAnsi" w:eastAsia="Arial" w:hAnsiTheme="minorHAnsi" w:cstheme="minorBidi"/>
          <w:sz w:val="24"/>
        </w:rPr>
        <w:fldChar w:fldCharType="separate"/>
      </w:r>
      <w:r w:rsidRPr="00DA648F">
        <w:rPr>
          <w:rFonts w:asciiTheme="minorHAnsi" w:eastAsia="Arial" w:hAnsiTheme="minorHAnsi" w:cstheme="minorBidi"/>
          <w:sz w:val="24"/>
        </w:rPr>
        <w:t>3.2</w:t>
      </w:r>
      <w:r w:rsidRPr="00DA648F">
        <w:rPr>
          <w:rFonts w:asciiTheme="minorHAnsi" w:eastAsia="Arial" w:hAnsiTheme="minorHAnsi" w:cstheme="minorBidi"/>
          <w:sz w:val="24"/>
        </w:rPr>
        <w:fldChar w:fldCharType="end"/>
      </w:r>
      <w:r w:rsidRPr="00DA648F">
        <w:rPr>
          <w:rFonts w:asciiTheme="minorHAnsi" w:eastAsia="Arial" w:hAnsiTheme="minorHAnsi" w:cstheme="minorBidi"/>
          <w:sz w:val="24"/>
        </w:rPr>
        <w:t>,</w:t>
      </w:r>
      <w:r w:rsidRPr="00DA648F">
        <w:rPr>
          <w:rFonts w:asciiTheme="minorHAnsi" w:eastAsia="Arial" w:hAnsiTheme="minorHAnsi" w:cstheme="minorBidi"/>
          <w:i/>
          <w:iCs/>
          <w:sz w:val="24"/>
        </w:rPr>
        <w:t xml:space="preserve"> State Requirements,</w:t>
      </w:r>
      <w:r w:rsidRPr="00DA648F">
        <w:rPr>
          <w:rFonts w:asciiTheme="minorHAnsi" w:eastAsia="Arial" w:hAnsiTheme="minorHAnsi" w:cstheme="minorBidi"/>
          <w:sz w:val="24"/>
        </w:rPr>
        <w:t xml:space="preserve"> below.</w:t>
      </w:r>
    </w:p>
    <w:p w14:paraId="01465EF7" w14:textId="77777777" w:rsidR="00DA648F" w:rsidRPr="00DA648F" w:rsidRDefault="00DA648F" w:rsidP="00DA648F">
      <w:pPr>
        <w:rPr>
          <w:rFonts w:asciiTheme="minorHAnsi" w:eastAsia="Arial" w:hAnsiTheme="minorHAnsi" w:cstheme="minorHAnsi"/>
          <w:sz w:val="24"/>
        </w:rPr>
      </w:pPr>
    </w:p>
    <w:p w14:paraId="03B5EAEC" w14:textId="77777777" w:rsidR="00DA648F" w:rsidRPr="00DA648F" w:rsidRDefault="00DA648F" w:rsidP="00DA648F">
      <w:pPr>
        <w:keepNext/>
        <w:keepLines/>
        <w:rPr>
          <w:rFonts w:asciiTheme="minorHAnsi" w:eastAsia="Arial" w:hAnsiTheme="minorHAnsi" w:cs="Arial"/>
          <w:i/>
          <w:spacing w:val="-3"/>
          <w:sz w:val="22"/>
          <w:szCs w:val="22"/>
        </w:rPr>
      </w:pPr>
      <w:r w:rsidRPr="00DA648F">
        <w:rPr>
          <w:rFonts w:asciiTheme="minorHAnsi" w:eastAsia="Arial" w:hAnsiTheme="minorHAnsi" w:cs="Arial"/>
          <w:i/>
          <w:spacing w:val="-3"/>
          <w:sz w:val="22"/>
          <w:szCs w:val="22"/>
        </w:rPr>
        <w:t>Only answer “Yes” if the requirement is fully and strictly met. The Vendor must answer “No” if an alternative implementation is in place.</w:t>
      </w:r>
    </w:p>
    <w:p w14:paraId="7502144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69" w:name="_Toc43117723"/>
      <w:bookmarkStart w:id="70" w:name="_Toc98864509"/>
      <w:r w:rsidRPr="00DA648F">
        <w:rPr>
          <w:rFonts w:asciiTheme="minorHAnsi" w:eastAsia="Lucida Sans Unicode" w:hAnsiTheme="minorHAnsi"/>
          <w:b/>
          <w:i/>
          <w:iCs/>
          <w:kern w:val="1"/>
          <w:sz w:val="22"/>
          <w:szCs w:val="22"/>
        </w:rPr>
        <w:t>Table 3-1. State Mandates</w:t>
      </w:r>
      <w:bookmarkEnd w:id="69"/>
      <w:bookmarkEnd w:id="70"/>
    </w:p>
    <w:tbl>
      <w:tblPr>
        <w:tblStyle w:val="TableGrid1"/>
        <w:tblW w:w="9468" w:type="dxa"/>
        <w:tblLayout w:type="fixed"/>
        <w:tblLook w:val="04A0" w:firstRow="1" w:lastRow="0" w:firstColumn="1" w:lastColumn="0" w:noHBand="0" w:noVBand="1"/>
      </w:tblPr>
      <w:tblGrid>
        <w:gridCol w:w="625"/>
        <w:gridCol w:w="7043"/>
        <w:gridCol w:w="900"/>
        <w:gridCol w:w="900"/>
      </w:tblGrid>
      <w:tr w:rsidR="00DA648F" w:rsidRPr="00DA648F" w14:paraId="5FD2B206" w14:textId="77777777" w:rsidTr="00F54BA1">
        <w:trPr>
          <w:trHeight w:val="323"/>
        </w:trPr>
        <w:tc>
          <w:tcPr>
            <w:tcW w:w="625" w:type="dxa"/>
            <w:vMerge w:val="restart"/>
            <w:shd w:val="clear" w:color="auto" w:fill="D9D9D9" w:themeFill="background1" w:themeFillShade="D9"/>
            <w:vAlign w:val="center"/>
          </w:tcPr>
          <w:p w14:paraId="6BD019F9"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7043" w:type="dxa"/>
            <w:vMerge w:val="restart"/>
            <w:shd w:val="clear" w:color="auto" w:fill="D9D9D9" w:themeFill="background1" w:themeFillShade="D9"/>
            <w:vAlign w:val="center"/>
          </w:tcPr>
          <w:p w14:paraId="298158EC"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Compliance Topic</w:t>
            </w:r>
          </w:p>
        </w:tc>
        <w:tc>
          <w:tcPr>
            <w:tcW w:w="1800" w:type="dxa"/>
            <w:gridSpan w:val="2"/>
            <w:shd w:val="clear" w:color="auto" w:fill="D9D9D9" w:themeFill="background1" w:themeFillShade="D9"/>
            <w:vAlign w:val="bottom"/>
          </w:tcPr>
          <w:p w14:paraId="623D2C20"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Fully Compliant?</w:t>
            </w:r>
          </w:p>
        </w:tc>
      </w:tr>
      <w:tr w:rsidR="00DA648F" w:rsidRPr="00DA648F" w14:paraId="3818967F" w14:textId="77777777" w:rsidTr="00F54BA1">
        <w:trPr>
          <w:trHeight w:val="296"/>
        </w:trPr>
        <w:tc>
          <w:tcPr>
            <w:tcW w:w="625" w:type="dxa"/>
            <w:vMerge/>
          </w:tcPr>
          <w:p w14:paraId="31046753" w14:textId="77777777" w:rsidR="00DA648F" w:rsidRPr="00DA648F" w:rsidRDefault="00DA648F" w:rsidP="00DA648F">
            <w:pPr>
              <w:spacing w:line="276" w:lineRule="auto"/>
              <w:rPr>
                <w:rFonts w:eastAsia="Arial" w:cs="Arial"/>
                <w:b/>
                <w:color w:val="000000"/>
                <w:sz w:val="22"/>
                <w:szCs w:val="22"/>
              </w:rPr>
            </w:pPr>
          </w:p>
        </w:tc>
        <w:tc>
          <w:tcPr>
            <w:tcW w:w="7043" w:type="dxa"/>
            <w:vMerge/>
          </w:tcPr>
          <w:p w14:paraId="10FC9826" w14:textId="77777777" w:rsidR="00DA648F" w:rsidRPr="00DA648F" w:rsidRDefault="00DA648F" w:rsidP="00DA648F">
            <w:pPr>
              <w:spacing w:line="276" w:lineRule="auto"/>
              <w:rPr>
                <w:rFonts w:eastAsia="Arial" w:cs="Arial"/>
                <w:b/>
                <w:color w:val="000000"/>
                <w:sz w:val="22"/>
                <w:szCs w:val="22"/>
              </w:rPr>
            </w:pPr>
          </w:p>
        </w:tc>
        <w:tc>
          <w:tcPr>
            <w:tcW w:w="900" w:type="dxa"/>
            <w:shd w:val="clear" w:color="auto" w:fill="D9D9D9" w:themeFill="background1" w:themeFillShade="D9"/>
          </w:tcPr>
          <w:p w14:paraId="456597BC"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900" w:type="dxa"/>
            <w:shd w:val="clear" w:color="auto" w:fill="D9D9D9" w:themeFill="background1" w:themeFillShade="D9"/>
          </w:tcPr>
          <w:p w14:paraId="657AEE65"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r>
      <w:tr w:rsidR="00DA648F" w:rsidRPr="00DA648F" w14:paraId="60475013" w14:textId="77777777" w:rsidTr="00F54BA1">
        <w:trPr>
          <w:trHeight w:val="269"/>
        </w:trPr>
        <w:tc>
          <w:tcPr>
            <w:tcW w:w="625" w:type="dxa"/>
          </w:tcPr>
          <w:p w14:paraId="22525F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7043" w:type="dxa"/>
          </w:tcPr>
          <w:p w14:paraId="4D136D2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Data at Rest, Authentication: Are only FIPS 140-2/-3 </w:t>
            </w:r>
            <w:proofErr w:type="gramStart"/>
            <w:r w:rsidRPr="00DA648F">
              <w:rPr>
                <w:rFonts w:eastAsia="Arial" w:cs="Arial"/>
                <w:color w:val="000000"/>
                <w:sz w:val="22"/>
                <w:szCs w:val="22"/>
              </w:rPr>
              <w:t>Validated</w:t>
            </w:r>
            <w:proofErr w:type="gramEnd"/>
            <w:r w:rsidRPr="00DA648F">
              <w:rPr>
                <w:rFonts w:eastAsia="Arial" w:cs="Arial"/>
                <w:color w:val="000000"/>
                <w:sz w:val="22"/>
                <w:szCs w:val="22"/>
              </w:rPr>
              <w:t xml:space="preserve"> or National Security Agency (NSA)-Approved cryptographic modules used where cryptography is required?</w:t>
            </w:r>
          </w:p>
        </w:tc>
        <w:tc>
          <w:tcPr>
            <w:tcW w:w="900" w:type="dxa"/>
          </w:tcPr>
          <w:p w14:paraId="7D501995"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04F258DA"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14CE827A" w14:textId="77777777" w:rsidTr="00F54BA1">
        <w:trPr>
          <w:trHeight w:val="269"/>
        </w:trPr>
        <w:tc>
          <w:tcPr>
            <w:tcW w:w="625" w:type="dxa"/>
          </w:tcPr>
          <w:p w14:paraId="2AD7E18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7043" w:type="dxa"/>
          </w:tcPr>
          <w:p w14:paraId="36F42F8B" w14:textId="77777777" w:rsidR="00DA648F" w:rsidRPr="00DA648F" w:rsidRDefault="00DA648F" w:rsidP="00DA648F">
            <w:pPr>
              <w:spacing w:line="276" w:lineRule="auto"/>
              <w:rPr>
                <w:rFonts w:eastAsia="Arial" w:cs="Arial"/>
                <w:color w:val="000000"/>
                <w:sz w:val="22"/>
                <w:szCs w:val="22"/>
              </w:rPr>
            </w:pPr>
            <w:r w:rsidRPr="00DA648F">
              <w:rPr>
                <w:rFonts w:eastAsia="Times New Roman" w:cs="Arial"/>
                <w:color w:val="000000"/>
                <w:sz w:val="22"/>
                <w:szCs w:val="22"/>
              </w:rPr>
              <w:t xml:space="preserve">Transmission, Remote Access: Are FIPS 140-2/-3 </w:t>
            </w:r>
            <w:proofErr w:type="gramStart"/>
            <w:r w:rsidRPr="00DA648F">
              <w:rPr>
                <w:rFonts w:eastAsia="Times New Roman" w:cs="Arial"/>
                <w:color w:val="000000"/>
                <w:sz w:val="22"/>
                <w:szCs w:val="22"/>
              </w:rPr>
              <w:t>Validated</w:t>
            </w:r>
            <w:proofErr w:type="gramEnd"/>
            <w:r w:rsidRPr="00DA648F">
              <w:rPr>
                <w:rFonts w:eastAsia="Times New Roman" w:cs="Arial"/>
                <w:color w:val="000000"/>
                <w:sz w:val="22"/>
                <w:szCs w:val="22"/>
              </w:rPr>
              <w:t> </w:t>
            </w:r>
            <w:r w:rsidRPr="00DA648F">
              <w:rPr>
                <w:rFonts w:eastAsia="Times New Roman" w:cs="Arial"/>
                <w:color w:val="000000"/>
                <w:sz w:val="22"/>
                <w:szCs w:val="22"/>
                <w:shd w:val="clear" w:color="auto" w:fill="FFFFFF"/>
              </w:rPr>
              <w:t>or National Security Agency (NSA)-Approved cryptographic modules consistently used where cryptography is required?</w:t>
            </w:r>
          </w:p>
        </w:tc>
        <w:tc>
          <w:tcPr>
            <w:tcW w:w="900" w:type="dxa"/>
          </w:tcPr>
          <w:p w14:paraId="50D0BB1E"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72A73CA5"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0EE63196" w14:textId="77777777" w:rsidTr="00F54BA1">
        <w:trPr>
          <w:trHeight w:val="305"/>
        </w:trPr>
        <w:tc>
          <w:tcPr>
            <w:tcW w:w="625" w:type="dxa"/>
          </w:tcPr>
          <w:p w14:paraId="5170319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7043" w:type="dxa"/>
          </w:tcPr>
          <w:p w14:paraId="582BAC06" w14:textId="77777777" w:rsidR="00DA648F" w:rsidRPr="00DA648F" w:rsidRDefault="00DA648F" w:rsidP="00DA648F">
            <w:pPr>
              <w:spacing w:line="276" w:lineRule="auto"/>
              <w:rPr>
                <w:rFonts w:eastAsia="Arial" w:cs="Arial"/>
                <w:color w:val="000000"/>
                <w:sz w:val="22"/>
                <w:szCs w:val="22"/>
              </w:rPr>
            </w:pPr>
            <w:r w:rsidRPr="00DA648F">
              <w:rPr>
                <w:rFonts w:ascii="Calibri" w:eastAsia="Times New Roman" w:hAnsi="Calibri"/>
                <w:color w:val="000000"/>
                <w:sz w:val="22"/>
                <w:szCs w:val="22"/>
              </w:rPr>
              <w:t>Can the VENDOR’S solution integrate with the State’s IAM solution(s)?</w:t>
            </w:r>
          </w:p>
        </w:tc>
        <w:tc>
          <w:tcPr>
            <w:tcW w:w="900" w:type="dxa"/>
          </w:tcPr>
          <w:p w14:paraId="1E733C2C" w14:textId="77777777" w:rsidR="00DA648F" w:rsidRPr="00DA648F" w:rsidRDefault="00DA648F" w:rsidP="00DA648F">
            <w:pPr>
              <w:spacing w:line="276" w:lineRule="auto"/>
              <w:jc w:val="center"/>
              <w:rPr>
                <w:rFonts w:eastAsia="Arial" w:cs="Arial"/>
                <w:color w:val="000000"/>
                <w:sz w:val="22"/>
                <w:szCs w:val="22"/>
              </w:rPr>
            </w:pPr>
          </w:p>
        </w:tc>
        <w:tc>
          <w:tcPr>
            <w:tcW w:w="900" w:type="dxa"/>
          </w:tcPr>
          <w:p w14:paraId="45D81D3B" w14:textId="77777777" w:rsidR="00DA648F" w:rsidRPr="00DA648F" w:rsidRDefault="00DA648F" w:rsidP="00DA648F">
            <w:pPr>
              <w:spacing w:line="276" w:lineRule="auto"/>
              <w:jc w:val="center"/>
              <w:rPr>
                <w:rFonts w:eastAsia="Arial" w:cs="Arial"/>
                <w:color w:val="000000"/>
                <w:sz w:val="22"/>
                <w:szCs w:val="22"/>
              </w:rPr>
            </w:pPr>
          </w:p>
        </w:tc>
      </w:tr>
      <w:tr w:rsidR="00DA648F" w:rsidRPr="00DA648F" w14:paraId="4E88FEA9" w14:textId="77777777" w:rsidTr="00F54BA1">
        <w:trPr>
          <w:trHeight w:val="287"/>
        </w:trPr>
        <w:tc>
          <w:tcPr>
            <w:tcW w:w="625" w:type="dxa"/>
          </w:tcPr>
          <w:p w14:paraId="3008F01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7043" w:type="dxa"/>
          </w:tcPr>
          <w:p w14:paraId="61F000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utilize security boundary/threat protection devices to protect the network, system, application…e.g., firewalls intrusion detection/ prevention systems, end point protection etc.? [SC-7] [SI-3/SI-4]</w:t>
            </w:r>
          </w:p>
        </w:tc>
        <w:tc>
          <w:tcPr>
            <w:tcW w:w="900" w:type="dxa"/>
          </w:tcPr>
          <w:p w14:paraId="4F50B772"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669A750A"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62B02EB4" w14:textId="77777777" w:rsidTr="00F54BA1">
        <w:trPr>
          <w:trHeight w:val="269"/>
        </w:trPr>
        <w:tc>
          <w:tcPr>
            <w:tcW w:w="625" w:type="dxa"/>
          </w:tcPr>
          <w:p w14:paraId="789E872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7043" w:type="dxa"/>
          </w:tcPr>
          <w:p w14:paraId="74B4341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Can the VENDOR consistently remediate High risk vulnerabilities within 30 days and </w:t>
            </w:r>
            <w:proofErr w:type="gramStart"/>
            <w:r w:rsidRPr="00DA648F">
              <w:rPr>
                <w:rFonts w:eastAsia="Arial" w:cs="Arial"/>
                <w:color w:val="000000"/>
                <w:sz w:val="22"/>
                <w:szCs w:val="22"/>
              </w:rPr>
              <w:t>Medium</w:t>
            </w:r>
            <w:proofErr w:type="gramEnd"/>
            <w:r w:rsidRPr="00DA648F">
              <w:rPr>
                <w:rFonts w:eastAsia="Arial" w:cs="Arial"/>
                <w:color w:val="000000"/>
                <w:sz w:val="22"/>
                <w:szCs w:val="22"/>
              </w:rPr>
              <w:t xml:space="preserve"> risk vulnerabilities within 60 days? [SI-2]</w:t>
            </w:r>
          </w:p>
        </w:tc>
        <w:tc>
          <w:tcPr>
            <w:tcW w:w="900" w:type="dxa"/>
          </w:tcPr>
          <w:p w14:paraId="403E59E6"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330BB1C9"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21F36F97" w14:textId="77777777" w:rsidTr="00F54BA1">
        <w:trPr>
          <w:trHeight w:val="269"/>
        </w:trPr>
        <w:tc>
          <w:tcPr>
            <w:tcW w:w="625" w:type="dxa"/>
          </w:tcPr>
          <w:p w14:paraId="1BFCA28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7043" w:type="dxa"/>
          </w:tcPr>
          <w:p w14:paraId="45F50265" w14:textId="77777777" w:rsidR="00DA648F" w:rsidRPr="00DA648F" w:rsidDel="00445C24"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and system meet Federal Records Management Requirements, including the ability to support record holds, National Archives and Records Administration (NARA) requirements, and Freedom of Information Act (FOIA) requirements?</w:t>
            </w:r>
          </w:p>
        </w:tc>
        <w:tc>
          <w:tcPr>
            <w:tcW w:w="900" w:type="dxa"/>
          </w:tcPr>
          <w:p w14:paraId="6369AA3E"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67B4E649"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16E5572D" w14:textId="77777777" w:rsidTr="00F54BA1">
        <w:trPr>
          <w:trHeight w:val="269"/>
        </w:trPr>
        <w:tc>
          <w:tcPr>
            <w:tcW w:w="625" w:type="dxa"/>
          </w:tcPr>
          <w:p w14:paraId="130CAB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7043" w:type="dxa"/>
          </w:tcPr>
          <w:p w14:paraId="6809133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store, process or transmit </w:t>
            </w:r>
            <w:r w:rsidRPr="00DA648F">
              <w:rPr>
                <w:rFonts w:eastAsia="Arial" w:cs="Arial"/>
                <w:b/>
                <w:bCs/>
                <w:color w:val="000000"/>
                <w:sz w:val="22"/>
                <w:szCs w:val="22"/>
                <w:u w:val="single"/>
              </w:rPr>
              <w:t>State data</w:t>
            </w:r>
            <w:r w:rsidRPr="00DA648F">
              <w:rPr>
                <w:rFonts w:eastAsia="Arial" w:cs="Arial"/>
                <w:color w:val="000000"/>
                <w:sz w:val="22"/>
                <w:szCs w:val="22"/>
              </w:rPr>
              <w:t xml:space="preserve"> only in the continental US and is that data backed up in only US locations?</w:t>
            </w:r>
          </w:p>
        </w:tc>
        <w:tc>
          <w:tcPr>
            <w:tcW w:w="900" w:type="dxa"/>
          </w:tcPr>
          <w:p w14:paraId="3F32F441"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20D14233"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55AC7868" w14:textId="77777777" w:rsidTr="00F54BA1">
        <w:trPr>
          <w:trHeight w:val="269"/>
        </w:trPr>
        <w:tc>
          <w:tcPr>
            <w:tcW w:w="625" w:type="dxa"/>
          </w:tcPr>
          <w:p w14:paraId="774E191C" w14:textId="77777777" w:rsidR="00DA648F" w:rsidRPr="00DA648F" w:rsidDel="00FA2D91"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7043" w:type="dxa"/>
          </w:tcPr>
          <w:p w14:paraId="0A26371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have a process to securely dispose of State data from its systems upon request that is in accordance with the National Institute for Standards and Technology (NIST) Special Publication 800-88 revision 1 </w:t>
            </w:r>
            <w:r w:rsidRPr="00DA648F">
              <w:rPr>
                <w:rFonts w:eastAsia="Arial" w:cs="Arial"/>
                <w:b/>
                <w:bCs/>
                <w:color w:val="000000"/>
                <w:sz w:val="22"/>
                <w:szCs w:val="22"/>
                <w:u w:val="single"/>
              </w:rPr>
              <w:t>and</w:t>
            </w:r>
            <w:r w:rsidRPr="00DA648F">
              <w:rPr>
                <w:rFonts w:eastAsia="Arial" w:cs="Arial"/>
                <w:color w:val="000000"/>
                <w:sz w:val="22"/>
                <w:szCs w:val="22"/>
              </w:rPr>
              <w:t xml:space="preserve"> will provide to the State a certificate of data destruction? [MP-6]</w:t>
            </w:r>
          </w:p>
        </w:tc>
        <w:tc>
          <w:tcPr>
            <w:tcW w:w="900" w:type="dxa"/>
          </w:tcPr>
          <w:p w14:paraId="771D3BC2"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378A74B8"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0CE3BD55" w14:textId="77777777" w:rsidTr="00F54BA1">
        <w:trPr>
          <w:trHeight w:val="269"/>
        </w:trPr>
        <w:tc>
          <w:tcPr>
            <w:tcW w:w="625" w:type="dxa"/>
          </w:tcPr>
          <w:p w14:paraId="549405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7043" w:type="dxa"/>
          </w:tcPr>
          <w:p w14:paraId="4D9654B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All operating systems (OS) </w:t>
            </w:r>
            <w:r w:rsidRPr="00DA648F">
              <w:rPr>
                <w:rFonts w:eastAsia="Arial" w:cs="Arial"/>
                <w:color w:val="000000"/>
                <w:sz w:val="22"/>
                <w:szCs w:val="22"/>
                <w:u w:val="single"/>
              </w:rPr>
              <w:t>AND</w:t>
            </w:r>
            <w:r w:rsidRPr="00DA648F">
              <w:rPr>
                <w:rFonts w:eastAsia="Arial" w:cs="Arial"/>
                <w:color w:val="000000"/>
                <w:sz w:val="22"/>
                <w:szCs w:val="22"/>
              </w:rPr>
              <w:t xml:space="preserve"> major application software components (e.g., Microsoft SQL, Apache Tomcat, Oracle </w:t>
            </w:r>
            <w:proofErr w:type="spellStart"/>
            <w:r w:rsidRPr="00DA648F">
              <w:rPr>
                <w:rFonts w:eastAsia="Arial" w:cs="Arial"/>
                <w:color w:val="000000"/>
                <w:sz w:val="22"/>
                <w:szCs w:val="22"/>
              </w:rPr>
              <w:t>Weblogic</w:t>
            </w:r>
            <w:proofErr w:type="spellEnd"/>
            <w:r w:rsidRPr="00DA648F">
              <w:rPr>
                <w:rFonts w:eastAsia="Arial" w:cs="Arial"/>
                <w:color w:val="000000"/>
                <w:sz w:val="22"/>
                <w:szCs w:val="22"/>
              </w:rPr>
              <w:t xml:space="preserve">, etc.), must NOT be past N-1. Applications which are not operating on the most recent platform MUST have a roadmap to upgrade with a State approved timeline. </w:t>
            </w:r>
            <w:r w:rsidRPr="00DA648F">
              <w:rPr>
                <w:rFonts w:ascii="Calibri" w:eastAsia="Arial" w:hAnsi="Calibri" w:cs="Calibri"/>
                <w:color w:val="000000"/>
                <w:sz w:val="22"/>
                <w:szCs w:val="22"/>
                <w:shd w:val="clear" w:color="auto" w:fill="FFFFFF"/>
              </w:rPr>
              <w:t>Does the application support the N-1 requirement?</w:t>
            </w:r>
          </w:p>
        </w:tc>
        <w:tc>
          <w:tcPr>
            <w:tcW w:w="900" w:type="dxa"/>
          </w:tcPr>
          <w:p w14:paraId="1B3C4553"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723C4303"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3EEDD3E7" w14:textId="77777777" w:rsidTr="00F54BA1">
        <w:trPr>
          <w:trHeight w:val="269"/>
        </w:trPr>
        <w:tc>
          <w:tcPr>
            <w:tcW w:w="625" w:type="dxa"/>
          </w:tcPr>
          <w:p w14:paraId="17E32772" w14:textId="77777777" w:rsidR="00DA648F" w:rsidRPr="00DA648F" w:rsidRDefault="00DA648F" w:rsidP="00DA648F">
            <w:pPr>
              <w:spacing w:line="276" w:lineRule="auto"/>
              <w:rPr>
                <w:rFonts w:eastAsia="Arial" w:cs="Arial"/>
                <w:b/>
                <w:bCs/>
                <w:color w:val="000000"/>
                <w:sz w:val="22"/>
                <w:szCs w:val="22"/>
              </w:rPr>
            </w:pPr>
            <w:r w:rsidRPr="00DA648F">
              <w:rPr>
                <w:rFonts w:eastAsia="Arial" w:cs="Arial"/>
                <w:b/>
                <w:bCs/>
                <w:color w:val="000000"/>
                <w:sz w:val="22"/>
                <w:szCs w:val="22"/>
              </w:rPr>
              <w:lastRenderedPageBreak/>
              <w:t>10</w:t>
            </w:r>
            <w:r w:rsidRPr="00DA648F">
              <w:rPr>
                <w:rFonts w:eastAsia="Arial" w:cs="Arial"/>
                <w:b/>
                <w:bCs/>
                <w:color w:val="000000"/>
                <w:sz w:val="22"/>
                <w:szCs w:val="22"/>
              </w:rPr>
              <w:br/>
              <w:t>B+</w:t>
            </w:r>
          </w:p>
        </w:tc>
        <w:tc>
          <w:tcPr>
            <w:tcW w:w="7043" w:type="dxa"/>
          </w:tcPr>
          <w:p w14:paraId="006CF16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current 3</w:t>
            </w:r>
            <w:r w:rsidRPr="00DA648F">
              <w:rPr>
                <w:rFonts w:eastAsia="Arial" w:cs="Arial"/>
                <w:color w:val="000000"/>
                <w:sz w:val="22"/>
                <w:szCs w:val="22"/>
                <w:vertAlign w:val="superscript"/>
              </w:rPr>
              <w:t>rd</w:t>
            </w:r>
            <w:r w:rsidRPr="00DA648F">
              <w:rPr>
                <w:rFonts w:eastAsia="Arial" w:cs="Arial"/>
                <w:color w:val="000000"/>
                <w:sz w:val="22"/>
                <w:szCs w:val="22"/>
              </w:rPr>
              <w:t xml:space="preserve"> party attestation certification </w:t>
            </w:r>
            <w:r w:rsidRPr="00DA648F">
              <w:rPr>
                <w:rFonts w:eastAsia="Arial" w:cs="Arial"/>
                <w:b/>
                <w:bCs/>
                <w:color w:val="000000"/>
                <w:sz w:val="22"/>
                <w:szCs w:val="22"/>
                <w:u w:val="single"/>
              </w:rPr>
              <w:t>and</w:t>
            </w:r>
            <w:r w:rsidRPr="00DA648F">
              <w:rPr>
                <w:rFonts w:eastAsia="Arial" w:cs="Arial"/>
                <w:color w:val="000000"/>
                <w:sz w:val="22"/>
                <w:szCs w:val="22"/>
              </w:rPr>
              <w:t xml:space="preserve"> is it regularly renewed? The State requires an independent 3</w:t>
            </w:r>
            <w:r w:rsidRPr="00DA648F">
              <w:rPr>
                <w:rFonts w:eastAsia="Arial" w:cs="Arial"/>
                <w:color w:val="000000"/>
                <w:sz w:val="22"/>
                <w:szCs w:val="22"/>
                <w:vertAlign w:val="superscript"/>
              </w:rPr>
              <w:t>rd</w:t>
            </w:r>
            <w:r w:rsidRPr="00DA648F">
              <w:rPr>
                <w:rFonts w:eastAsia="Arial" w:cs="Arial"/>
                <w:color w:val="000000"/>
                <w:sz w:val="22"/>
                <w:szCs w:val="22"/>
              </w:rPr>
              <w:t xml:space="preserve"> party attestation (e.g., FedRAMP, </w:t>
            </w:r>
            <w:proofErr w:type="spellStart"/>
            <w:r w:rsidRPr="00DA648F">
              <w:rPr>
                <w:rFonts w:eastAsia="Arial" w:cs="Arial"/>
                <w:color w:val="000000"/>
                <w:sz w:val="22"/>
                <w:szCs w:val="22"/>
              </w:rPr>
              <w:t>StateRamp</w:t>
            </w:r>
            <w:proofErr w:type="spellEnd"/>
            <w:r w:rsidRPr="00DA648F">
              <w:rPr>
                <w:rFonts w:eastAsia="Arial" w:cs="Arial"/>
                <w:color w:val="000000"/>
                <w:sz w:val="22"/>
                <w:szCs w:val="22"/>
              </w:rPr>
              <w:t xml:space="preserve">, SOC 2 Type 2, ISO 27001, or HITRUST) </w:t>
            </w:r>
            <w:r w:rsidRPr="00DA648F">
              <w:rPr>
                <w:rFonts w:eastAsia="Arial" w:cs="Arial"/>
                <w:b/>
                <w:bCs/>
                <w:i/>
                <w:iCs/>
                <w:color w:val="000000"/>
                <w:sz w:val="22"/>
                <w:szCs w:val="22"/>
              </w:rPr>
              <w:t>prior to</w:t>
            </w:r>
            <w:r w:rsidRPr="00DA648F">
              <w:rPr>
                <w:rFonts w:eastAsia="Arial" w:cs="Arial"/>
                <w:color w:val="000000"/>
                <w:sz w:val="22"/>
                <w:szCs w:val="22"/>
              </w:rPr>
              <w:t xml:space="preserve"> contract award for systems containing </w:t>
            </w:r>
            <w:r w:rsidRPr="00DA648F">
              <w:rPr>
                <w:rFonts w:eastAsia="Arial" w:cs="Arial"/>
                <w:b/>
                <w:bCs/>
                <w:color w:val="000000"/>
                <w:sz w:val="22"/>
                <w:szCs w:val="22"/>
              </w:rPr>
              <w:t>Restricted/Highly Restricted</w:t>
            </w:r>
            <w:r w:rsidRPr="00DA648F">
              <w:rPr>
                <w:rFonts w:eastAsia="Arial" w:cs="Arial"/>
                <w:color w:val="000000"/>
                <w:sz w:val="22"/>
                <w:szCs w:val="22"/>
              </w:rPr>
              <w:t xml:space="preserve"> data. </w:t>
            </w:r>
            <w:r w:rsidRPr="00DA648F">
              <w:rPr>
                <w:rFonts w:eastAsia="Arial" w:cs="Arial"/>
                <w:b/>
                <w:i/>
                <w:iCs/>
                <w:color w:val="000000"/>
                <w:sz w:val="22"/>
                <w:szCs w:val="22"/>
                <w:highlight w:val="yellow"/>
              </w:rPr>
              <w:t>Note:</w:t>
            </w:r>
            <w:r w:rsidRPr="00DA648F">
              <w:rPr>
                <w:rFonts w:eastAsia="Arial" w:cs="Arial"/>
                <w:i/>
                <w:iCs/>
                <w:color w:val="000000"/>
                <w:sz w:val="22"/>
                <w:szCs w:val="22"/>
                <w:highlight w:val="yellow"/>
              </w:rPr>
              <w:t xml:space="preserve"> SaaS vendors cannot use IaaS/PaaS certification unless the application is explicitly covered as part of the IaaS/PaaS assessments.</w:t>
            </w:r>
            <w:r w:rsidRPr="00DA648F">
              <w:rPr>
                <w:rFonts w:eastAsia="Arial" w:cs="Arial"/>
                <w:color w:val="000000"/>
                <w:sz w:val="22"/>
                <w:szCs w:val="22"/>
              </w:rPr>
              <w:t xml:space="preserve"> [CA-7, RA-3, SA-9]</w:t>
            </w:r>
          </w:p>
        </w:tc>
        <w:tc>
          <w:tcPr>
            <w:tcW w:w="900" w:type="dxa"/>
          </w:tcPr>
          <w:p w14:paraId="6E7667C4"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4F77B880" w14:textId="77777777" w:rsidR="00DA648F" w:rsidRPr="00DA648F" w:rsidRDefault="00DA648F" w:rsidP="00DA648F">
            <w:pPr>
              <w:spacing w:line="276" w:lineRule="auto"/>
              <w:jc w:val="center"/>
              <w:rPr>
                <w:rFonts w:eastAsia="Arial" w:cs="Arial"/>
                <w:b/>
                <w:color w:val="000000"/>
                <w:sz w:val="22"/>
                <w:szCs w:val="22"/>
              </w:rPr>
            </w:pPr>
          </w:p>
        </w:tc>
      </w:tr>
      <w:tr w:rsidR="00DA648F" w:rsidRPr="00DA648F" w14:paraId="702CE6D1" w14:textId="77777777" w:rsidTr="00F54BA1">
        <w:trPr>
          <w:trHeight w:val="269"/>
        </w:trPr>
        <w:tc>
          <w:tcPr>
            <w:tcW w:w="625" w:type="dxa"/>
          </w:tcPr>
          <w:p w14:paraId="44E710BF" w14:textId="77777777" w:rsidR="00DA648F" w:rsidRPr="00DA648F" w:rsidDel="00FA2D91" w:rsidRDefault="00DA648F" w:rsidP="00DA648F">
            <w:pPr>
              <w:spacing w:line="276" w:lineRule="auto"/>
              <w:rPr>
                <w:rFonts w:eastAsia="Arial" w:cs="Arial"/>
                <w:b/>
                <w:bCs/>
                <w:color w:val="000000"/>
                <w:sz w:val="22"/>
                <w:szCs w:val="22"/>
              </w:rPr>
            </w:pPr>
            <w:r w:rsidRPr="00DA648F">
              <w:rPr>
                <w:rFonts w:eastAsia="Arial" w:cs="Arial"/>
                <w:b/>
                <w:bCs/>
                <w:color w:val="000000"/>
                <w:sz w:val="22"/>
                <w:szCs w:val="22"/>
              </w:rPr>
              <w:t>11</w:t>
            </w:r>
            <w:r w:rsidRPr="00DA648F">
              <w:rPr>
                <w:rFonts w:eastAsia="Arial" w:cs="Arial"/>
                <w:b/>
                <w:bCs/>
                <w:color w:val="000000"/>
                <w:sz w:val="22"/>
                <w:szCs w:val="22"/>
              </w:rPr>
              <w:br/>
              <w:t>B+</w:t>
            </w:r>
          </w:p>
        </w:tc>
        <w:tc>
          <w:tcPr>
            <w:tcW w:w="7043" w:type="dxa"/>
          </w:tcPr>
          <w:p w14:paraId="6F7A425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VENDOR’s staff have appropriate background checks for unprivileged and privileged access and accounts according to </w:t>
            </w:r>
            <w:r w:rsidRPr="00DA648F">
              <w:rPr>
                <w:rFonts w:eastAsia="Arial" w:cs="Arial"/>
                <w:b/>
                <w:bCs/>
                <w:color w:val="000000"/>
                <w:sz w:val="22"/>
                <w:szCs w:val="22"/>
              </w:rPr>
              <w:t>Federal and/or State Restricted/Highly Restricted</w:t>
            </w:r>
            <w:r w:rsidRPr="00DA648F">
              <w:rPr>
                <w:rFonts w:eastAsia="Arial" w:cs="Arial"/>
                <w:color w:val="000000"/>
                <w:sz w:val="22"/>
                <w:szCs w:val="22"/>
              </w:rPr>
              <w:t xml:space="preserve"> regulations and procedures for those systems that require it? [AC-2, PS-3]</w:t>
            </w:r>
          </w:p>
        </w:tc>
        <w:tc>
          <w:tcPr>
            <w:tcW w:w="900" w:type="dxa"/>
          </w:tcPr>
          <w:p w14:paraId="404F93A4" w14:textId="77777777" w:rsidR="00DA648F" w:rsidRPr="00DA648F" w:rsidRDefault="00DA648F" w:rsidP="00DA648F">
            <w:pPr>
              <w:spacing w:line="276" w:lineRule="auto"/>
              <w:jc w:val="center"/>
              <w:rPr>
                <w:rFonts w:eastAsia="Arial" w:cs="Arial"/>
                <w:b/>
                <w:color w:val="000000"/>
                <w:sz w:val="22"/>
                <w:szCs w:val="22"/>
              </w:rPr>
            </w:pPr>
          </w:p>
        </w:tc>
        <w:tc>
          <w:tcPr>
            <w:tcW w:w="900" w:type="dxa"/>
          </w:tcPr>
          <w:p w14:paraId="47DFCF9F" w14:textId="77777777" w:rsidR="00DA648F" w:rsidRPr="00DA648F" w:rsidRDefault="00DA648F" w:rsidP="00DA648F">
            <w:pPr>
              <w:spacing w:line="276" w:lineRule="auto"/>
              <w:jc w:val="center"/>
              <w:rPr>
                <w:rFonts w:eastAsia="Arial" w:cs="Arial"/>
                <w:b/>
                <w:color w:val="000000"/>
                <w:sz w:val="22"/>
                <w:szCs w:val="22"/>
              </w:rPr>
            </w:pPr>
          </w:p>
        </w:tc>
      </w:tr>
    </w:tbl>
    <w:p w14:paraId="059FDAE3" w14:textId="040D5E00" w:rsidR="00DA648F" w:rsidRPr="00DA648F" w:rsidRDefault="00DA648F" w:rsidP="00DA648F">
      <w:pPr>
        <w:keepNext/>
        <w:keepLines/>
        <w:numPr>
          <w:ilvl w:val="1"/>
          <w:numId w:val="0"/>
        </w:numPr>
        <w:spacing w:before="360" w:after="120"/>
        <w:ind w:left="936" w:hanging="576"/>
        <w:outlineLvl w:val="1"/>
        <w:rPr>
          <w:rFonts w:ascii="Calibri" w:eastAsia="Calibri" w:hAnsi="Calibri" w:cs="Calibri"/>
          <w:b/>
          <w:color w:val="000000"/>
          <w:sz w:val="24"/>
          <w:u w:val="single"/>
        </w:rPr>
      </w:pPr>
      <w:bookmarkStart w:id="71" w:name="_Ref456344674"/>
      <w:bookmarkStart w:id="72" w:name="_Ref456344751"/>
      <w:bookmarkStart w:id="73" w:name="_Ref456344865"/>
      <w:bookmarkStart w:id="74" w:name="_Ref456344976"/>
      <w:bookmarkStart w:id="75" w:name="_Ref456344994"/>
      <w:bookmarkStart w:id="76" w:name="_Toc117759260"/>
      <w:r w:rsidRPr="00DA648F">
        <w:rPr>
          <w:rFonts w:ascii="Calibri" w:eastAsia="Calibri" w:hAnsi="Calibri" w:cs="Calibri"/>
          <w:b/>
          <w:color w:val="000000"/>
          <w:sz w:val="24"/>
          <w:u w:val="single"/>
        </w:rPr>
        <w:t>State Requirements</w:t>
      </w:r>
      <w:bookmarkEnd w:id="71"/>
      <w:bookmarkEnd w:id="72"/>
      <w:bookmarkEnd w:id="73"/>
      <w:bookmarkEnd w:id="74"/>
      <w:bookmarkEnd w:id="75"/>
      <w:bookmarkEnd w:id="76"/>
    </w:p>
    <w:p w14:paraId="609CECC9" w14:textId="77777777" w:rsidR="00DA648F" w:rsidRPr="00DA648F" w:rsidRDefault="00DA648F" w:rsidP="00DA648F">
      <w:pPr>
        <w:rPr>
          <w:rFonts w:asciiTheme="minorHAnsi" w:eastAsia="Arial" w:hAnsiTheme="minorHAnsi" w:cstheme="minorHAnsi"/>
          <w:color w:val="000000"/>
          <w:sz w:val="24"/>
        </w:rPr>
      </w:pPr>
      <w:r w:rsidRPr="00DA648F">
        <w:rPr>
          <w:rFonts w:asciiTheme="minorHAnsi" w:eastAsia="Arial" w:hAnsiTheme="minorHAnsi" w:cstheme="minorHAnsi"/>
          <w:color w:val="000000"/>
          <w:sz w:val="24"/>
        </w:rPr>
        <w:t>This section identifies additional State Readiness requirements. All requirements in this section must be met; however, alternative implementations and non-applicability justifications may be considered on a limited basis.</w:t>
      </w:r>
    </w:p>
    <w:p w14:paraId="7F34CF4E" w14:textId="691E8996"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77" w:name="_Toc117759261"/>
      <w:r w:rsidRPr="00DA648F">
        <w:rPr>
          <w:rFonts w:ascii="Calibri" w:eastAsia="Calibri" w:hAnsi="Calibri" w:cs="Calibri"/>
          <w:b/>
          <w:color w:val="000000"/>
          <w:sz w:val="24"/>
          <w:u w:val="single"/>
        </w:rPr>
        <w:t>Data at Rest and Authentication [SC-13]</w:t>
      </w:r>
      <w:bookmarkEnd w:id="77"/>
    </w:p>
    <w:p w14:paraId="2801DFF2" w14:textId="77777777" w:rsidR="00DA648F" w:rsidRPr="00DA648F" w:rsidRDefault="00DA648F" w:rsidP="00DA648F">
      <w:pPr>
        <w:rPr>
          <w:rFonts w:asciiTheme="minorHAnsi" w:eastAsia="Arial" w:hAnsiTheme="minorHAnsi" w:cstheme="minorHAnsi"/>
          <w:i/>
          <w:iCs/>
          <w:color w:val="000000"/>
          <w:sz w:val="22"/>
          <w:szCs w:val="22"/>
        </w:rPr>
      </w:pPr>
      <w:r w:rsidRPr="00DA648F">
        <w:rPr>
          <w:rFonts w:asciiTheme="minorHAnsi" w:eastAsia="Arial" w:hAnsiTheme="minorHAnsi" w:cstheme="minorHAnsi"/>
          <w:i/>
          <w:iCs/>
          <w:color w:val="000000"/>
          <w:sz w:val="22"/>
          <w:szCs w:val="22"/>
        </w:rPr>
        <w:t xml:space="preserve">The Vendor must ensure FIPS 140-2, or 140-3 where available, Validated or NSA-Approved algorithms are used for all encryption modules. FIPS 140-2 Compliant is not sufficient. The Vendor may add rows to the table if appropriate but must not remove the original rows. The Vendor must identify all non-compliant cryptographic modules in use. </w:t>
      </w:r>
    </w:p>
    <w:p w14:paraId="6AF8FD1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78" w:name="_Toc43117724"/>
      <w:bookmarkStart w:id="79" w:name="_Toc98864510"/>
      <w:r w:rsidRPr="00DA648F">
        <w:rPr>
          <w:rFonts w:asciiTheme="minorHAnsi" w:eastAsia="Lucida Sans Unicode" w:hAnsiTheme="minorHAnsi"/>
          <w:b/>
          <w:i/>
          <w:iCs/>
          <w:kern w:val="1"/>
          <w:sz w:val="22"/>
          <w:szCs w:val="22"/>
        </w:rPr>
        <w:t>Table 3-2a. Data at Rest &amp; Authentication</w:t>
      </w:r>
      <w:bookmarkEnd w:id="78"/>
      <w:bookmarkEnd w:id="79"/>
    </w:p>
    <w:tbl>
      <w:tblPr>
        <w:tblStyle w:val="TableGrid1"/>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DA648F" w:rsidRPr="00DA648F" w14:paraId="2DD015F5" w14:textId="77777777" w:rsidTr="00F54BA1">
        <w:trPr>
          <w:cantSplit/>
          <w:trHeight w:val="557"/>
          <w:tblHeader/>
        </w:trPr>
        <w:tc>
          <w:tcPr>
            <w:tcW w:w="378" w:type="dxa"/>
            <w:vMerge w:val="restart"/>
            <w:shd w:val="clear" w:color="auto" w:fill="D9D9D9" w:themeFill="background1" w:themeFillShade="D9"/>
            <w:vAlign w:val="center"/>
          </w:tcPr>
          <w:p w14:paraId="6D121B58"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val="restart"/>
            <w:shd w:val="clear" w:color="auto" w:fill="D9D9D9" w:themeFill="background1" w:themeFillShade="D9"/>
            <w:vAlign w:val="center"/>
          </w:tcPr>
          <w:p w14:paraId="6AAFDD9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Cryptographic Module Type</w:t>
            </w:r>
          </w:p>
        </w:tc>
        <w:tc>
          <w:tcPr>
            <w:tcW w:w="1260" w:type="dxa"/>
            <w:gridSpan w:val="2"/>
            <w:shd w:val="clear" w:color="auto" w:fill="D9D9D9" w:themeFill="background1" w:themeFillShade="D9"/>
            <w:vAlign w:val="bottom"/>
          </w:tcPr>
          <w:p w14:paraId="77D546AB"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FIPS 140-2 Validated?</w:t>
            </w:r>
          </w:p>
        </w:tc>
        <w:tc>
          <w:tcPr>
            <w:tcW w:w="1260" w:type="dxa"/>
            <w:gridSpan w:val="2"/>
            <w:shd w:val="clear" w:color="auto" w:fill="D9D9D9" w:themeFill="background1" w:themeFillShade="D9"/>
            <w:vAlign w:val="bottom"/>
          </w:tcPr>
          <w:p w14:paraId="4C04F34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NSA Approved?</w:t>
            </w:r>
          </w:p>
        </w:tc>
        <w:tc>
          <w:tcPr>
            <w:tcW w:w="1800" w:type="dxa"/>
            <w:shd w:val="clear" w:color="auto" w:fill="D9D9D9" w:themeFill="background1" w:themeFillShade="D9"/>
            <w:vAlign w:val="bottom"/>
          </w:tcPr>
          <w:p w14:paraId="74F5A6A8"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Any Alternative Implementations</w:t>
            </w:r>
            <w:r w:rsidRPr="00DA648F">
              <w:rPr>
                <w:rFonts w:eastAsia="Arial" w:cs="Arial"/>
                <w:b/>
                <w:color w:val="000000"/>
                <w:sz w:val="22"/>
                <w:szCs w:val="22"/>
              </w:rPr>
              <w:br/>
              <w:t>(if applicable)</w:t>
            </w:r>
          </w:p>
        </w:tc>
        <w:tc>
          <w:tcPr>
            <w:tcW w:w="1890" w:type="dxa"/>
            <w:shd w:val="clear" w:color="auto" w:fill="D9D9D9" w:themeFill="background1" w:themeFillShade="D9"/>
            <w:vAlign w:val="bottom"/>
          </w:tcPr>
          <w:p w14:paraId="0F07804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Missing Elements or N/A Justification</w:t>
            </w:r>
          </w:p>
        </w:tc>
      </w:tr>
      <w:tr w:rsidR="00DA648F" w:rsidRPr="00DA648F" w14:paraId="3A76AECF" w14:textId="77777777" w:rsidTr="00F54BA1">
        <w:trPr>
          <w:cantSplit/>
          <w:trHeight w:val="296"/>
          <w:tblHeader/>
        </w:trPr>
        <w:tc>
          <w:tcPr>
            <w:tcW w:w="378" w:type="dxa"/>
            <w:vMerge/>
            <w:shd w:val="clear" w:color="auto" w:fill="D9D9D9" w:themeFill="background1" w:themeFillShade="D9"/>
          </w:tcPr>
          <w:p w14:paraId="22E71167"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shd w:val="clear" w:color="auto" w:fill="D9D9D9" w:themeFill="background1" w:themeFillShade="D9"/>
          </w:tcPr>
          <w:p w14:paraId="15935524"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0360CC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44964D05"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5515A14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39D88F7C"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1800" w:type="dxa"/>
            <w:shd w:val="clear" w:color="auto" w:fill="D9D9D9" w:themeFill="background1" w:themeFillShade="D9"/>
          </w:tcPr>
          <w:p w14:paraId="44056376" w14:textId="77777777" w:rsidR="00DA648F" w:rsidRPr="00DA648F" w:rsidRDefault="00DA648F" w:rsidP="00DA648F">
            <w:pPr>
              <w:keepNext/>
              <w:keepLines/>
              <w:spacing w:line="276" w:lineRule="auto"/>
              <w:rPr>
                <w:rFonts w:eastAsia="Arial" w:cs="Arial"/>
                <w:b/>
                <w:color w:val="000000"/>
                <w:sz w:val="22"/>
                <w:szCs w:val="22"/>
              </w:rPr>
            </w:pPr>
          </w:p>
        </w:tc>
        <w:tc>
          <w:tcPr>
            <w:tcW w:w="1890" w:type="dxa"/>
            <w:shd w:val="clear" w:color="auto" w:fill="D9D9D9" w:themeFill="background1" w:themeFillShade="D9"/>
          </w:tcPr>
          <w:p w14:paraId="1DC5706C"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046A8DD3" w14:textId="77777777" w:rsidTr="00F54BA1">
        <w:trPr>
          <w:cantSplit/>
          <w:trHeight w:val="269"/>
          <w:tblHeader/>
        </w:trPr>
        <w:tc>
          <w:tcPr>
            <w:tcW w:w="378" w:type="dxa"/>
          </w:tcPr>
          <w:p w14:paraId="761D114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542D38C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Data at Rest [SC-28]</w:t>
            </w:r>
          </w:p>
        </w:tc>
        <w:tc>
          <w:tcPr>
            <w:tcW w:w="630" w:type="dxa"/>
          </w:tcPr>
          <w:p w14:paraId="65E7C53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784CAA9"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C5F716A"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8EB5F1"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31E6AE80" w14:textId="77777777" w:rsidR="00DA648F" w:rsidRPr="00DA648F" w:rsidRDefault="00DA648F" w:rsidP="00DA648F">
            <w:pPr>
              <w:spacing w:line="276" w:lineRule="auto"/>
              <w:rPr>
                <w:rFonts w:eastAsia="Arial" w:cs="Arial"/>
                <w:color w:val="000000"/>
                <w:sz w:val="22"/>
                <w:szCs w:val="22"/>
              </w:rPr>
            </w:pPr>
          </w:p>
        </w:tc>
        <w:tc>
          <w:tcPr>
            <w:tcW w:w="1890" w:type="dxa"/>
          </w:tcPr>
          <w:p w14:paraId="79C13711" w14:textId="77777777" w:rsidR="00DA648F" w:rsidRPr="00DA648F" w:rsidRDefault="00DA648F" w:rsidP="00DA648F">
            <w:pPr>
              <w:spacing w:line="276" w:lineRule="auto"/>
              <w:rPr>
                <w:rFonts w:eastAsia="Arial" w:cs="Arial"/>
                <w:color w:val="000000"/>
                <w:sz w:val="22"/>
                <w:szCs w:val="22"/>
              </w:rPr>
            </w:pPr>
          </w:p>
        </w:tc>
      </w:tr>
      <w:tr w:rsidR="00DA648F" w:rsidRPr="00DA648F" w14:paraId="2DA57D99" w14:textId="77777777" w:rsidTr="00F54BA1">
        <w:trPr>
          <w:cantSplit/>
          <w:trHeight w:val="269"/>
          <w:tblHeader/>
        </w:trPr>
        <w:tc>
          <w:tcPr>
            <w:tcW w:w="378" w:type="dxa"/>
          </w:tcPr>
          <w:p w14:paraId="06CF9AD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6574E78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Authentication [IA-5, IA-7]</w:t>
            </w:r>
          </w:p>
        </w:tc>
        <w:tc>
          <w:tcPr>
            <w:tcW w:w="630" w:type="dxa"/>
          </w:tcPr>
          <w:p w14:paraId="50E203D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9B985D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D4FD72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AFCE0E8"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024D0EE9" w14:textId="77777777" w:rsidR="00DA648F" w:rsidRPr="00DA648F" w:rsidRDefault="00DA648F" w:rsidP="00DA648F">
            <w:pPr>
              <w:spacing w:line="276" w:lineRule="auto"/>
              <w:rPr>
                <w:rFonts w:eastAsia="Arial" w:cs="Arial"/>
                <w:color w:val="000000"/>
                <w:sz w:val="22"/>
                <w:szCs w:val="22"/>
              </w:rPr>
            </w:pPr>
          </w:p>
        </w:tc>
        <w:tc>
          <w:tcPr>
            <w:tcW w:w="1890" w:type="dxa"/>
          </w:tcPr>
          <w:p w14:paraId="6141A00A" w14:textId="77777777" w:rsidR="00DA648F" w:rsidRPr="00DA648F" w:rsidRDefault="00DA648F" w:rsidP="00DA648F">
            <w:pPr>
              <w:spacing w:line="276" w:lineRule="auto"/>
              <w:rPr>
                <w:rFonts w:eastAsia="Arial" w:cs="Arial"/>
                <w:color w:val="000000"/>
                <w:sz w:val="22"/>
                <w:szCs w:val="22"/>
              </w:rPr>
            </w:pPr>
          </w:p>
        </w:tc>
      </w:tr>
    </w:tbl>
    <w:p w14:paraId="40D01885" w14:textId="5EDA3187"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80" w:name="_Toc117759262"/>
      <w:r w:rsidRPr="00DA648F">
        <w:rPr>
          <w:rFonts w:ascii="Calibri" w:eastAsia="Calibri" w:hAnsi="Calibri" w:cs="Calibri"/>
          <w:b/>
          <w:color w:val="000000"/>
          <w:sz w:val="24"/>
          <w:u w:val="single"/>
        </w:rPr>
        <w:lastRenderedPageBreak/>
        <w:t>Transport Layer Security [NIST SP 800-52, Revision 2]</w:t>
      </w:r>
      <w:bookmarkEnd w:id="80"/>
    </w:p>
    <w:p w14:paraId="0A497A2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 xml:space="preserve">The Vendor must ensure FIPS 140-2, or 140-3 where available, Validated or NSA-Approved algorithms are used for all encryption modules relating to block ciphers, digital </w:t>
      </w:r>
      <w:proofErr w:type="gramStart"/>
      <w:r w:rsidRPr="00DA648F">
        <w:rPr>
          <w:rFonts w:asciiTheme="minorHAnsi" w:eastAsia="Arial" w:hAnsiTheme="minorHAnsi" w:cs="Arial"/>
          <w:i/>
          <w:sz w:val="22"/>
          <w:szCs w:val="22"/>
        </w:rPr>
        <w:t>signatures</w:t>
      </w:r>
      <w:proofErr w:type="gramEnd"/>
      <w:r w:rsidRPr="00DA648F">
        <w:rPr>
          <w:rFonts w:asciiTheme="minorHAnsi" w:eastAsia="Arial" w:hAnsiTheme="minorHAnsi" w:cs="Arial"/>
          <w:i/>
          <w:sz w:val="22"/>
          <w:szCs w:val="22"/>
        </w:rPr>
        <w:t xml:space="preserve"> and hash functions. Full FIPS mode is not required unless other regulatory requirements must be met. The Vendor may add rows to the table if appropriate but must not remove the original rows. The Vendor must identify all non-compliant cryptographic modules in use. </w:t>
      </w:r>
    </w:p>
    <w:p w14:paraId="3FE05A8D"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1" w:name="_Toc98864511"/>
      <w:r w:rsidRPr="00DA648F">
        <w:rPr>
          <w:rFonts w:asciiTheme="minorHAnsi" w:eastAsia="Lucida Sans Unicode" w:hAnsiTheme="minorHAnsi"/>
          <w:b/>
          <w:i/>
          <w:iCs/>
          <w:kern w:val="1"/>
          <w:sz w:val="22"/>
          <w:szCs w:val="22"/>
        </w:rPr>
        <w:t>Table 3-2b. Transport Encryption</w:t>
      </w:r>
      <w:bookmarkEnd w:id="81"/>
    </w:p>
    <w:tbl>
      <w:tblPr>
        <w:tblStyle w:val="TableGrid1"/>
        <w:tblW w:w="9468" w:type="dxa"/>
        <w:tblLayout w:type="fixed"/>
        <w:tblLook w:val="04A0" w:firstRow="1" w:lastRow="0" w:firstColumn="1" w:lastColumn="0" w:noHBand="0" w:noVBand="1"/>
      </w:tblPr>
      <w:tblGrid>
        <w:gridCol w:w="378"/>
        <w:gridCol w:w="2880"/>
        <w:gridCol w:w="630"/>
        <w:gridCol w:w="630"/>
        <w:gridCol w:w="630"/>
        <w:gridCol w:w="630"/>
        <w:gridCol w:w="1800"/>
        <w:gridCol w:w="1890"/>
      </w:tblGrid>
      <w:tr w:rsidR="00DA648F" w:rsidRPr="00DA648F" w14:paraId="3692A96C" w14:textId="77777777" w:rsidTr="00F54BA1">
        <w:trPr>
          <w:cantSplit/>
          <w:trHeight w:val="557"/>
          <w:tblHeader/>
        </w:trPr>
        <w:tc>
          <w:tcPr>
            <w:tcW w:w="378" w:type="dxa"/>
            <w:vMerge w:val="restart"/>
            <w:shd w:val="clear" w:color="auto" w:fill="D9D9D9" w:themeFill="background1" w:themeFillShade="D9"/>
            <w:vAlign w:val="center"/>
          </w:tcPr>
          <w:p w14:paraId="1CFE9D08"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val="restart"/>
            <w:shd w:val="clear" w:color="auto" w:fill="D9D9D9" w:themeFill="background1" w:themeFillShade="D9"/>
            <w:vAlign w:val="center"/>
          </w:tcPr>
          <w:p w14:paraId="6EDAEC28"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Cryptographic Module Type</w:t>
            </w:r>
          </w:p>
        </w:tc>
        <w:tc>
          <w:tcPr>
            <w:tcW w:w="1260" w:type="dxa"/>
            <w:gridSpan w:val="2"/>
            <w:shd w:val="clear" w:color="auto" w:fill="D9D9D9" w:themeFill="background1" w:themeFillShade="D9"/>
            <w:vAlign w:val="bottom"/>
          </w:tcPr>
          <w:p w14:paraId="5FA2B9D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FIPS 140-2 Validated?</w:t>
            </w:r>
          </w:p>
        </w:tc>
        <w:tc>
          <w:tcPr>
            <w:tcW w:w="1260" w:type="dxa"/>
            <w:gridSpan w:val="2"/>
            <w:shd w:val="clear" w:color="auto" w:fill="D9D9D9" w:themeFill="background1" w:themeFillShade="D9"/>
            <w:vAlign w:val="bottom"/>
          </w:tcPr>
          <w:p w14:paraId="00C0119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NSA Approved?</w:t>
            </w:r>
          </w:p>
        </w:tc>
        <w:tc>
          <w:tcPr>
            <w:tcW w:w="1800" w:type="dxa"/>
            <w:shd w:val="clear" w:color="auto" w:fill="D9D9D9" w:themeFill="background1" w:themeFillShade="D9"/>
            <w:vAlign w:val="bottom"/>
          </w:tcPr>
          <w:p w14:paraId="636FDFA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Any Alternative Implementations</w:t>
            </w:r>
            <w:r w:rsidRPr="00DA648F">
              <w:rPr>
                <w:rFonts w:eastAsia="Arial" w:cs="Arial"/>
                <w:b/>
                <w:color w:val="000000"/>
                <w:sz w:val="22"/>
                <w:szCs w:val="22"/>
              </w:rPr>
              <w:br/>
              <w:t>(if applicable)</w:t>
            </w:r>
          </w:p>
        </w:tc>
        <w:tc>
          <w:tcPr>
            <w:tcW w:w="1890" w:type="dxa"/>
            <w:shd w:val="clear" w:color="auto" w:fill="D9D9D9" w:themeFill="background1" w:themeFillShade="D9"/>
            <w:vAlign w:val="bottom"/>
          </w:tcPr>
          <w:p w14:paraId="55E468BB"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Missing Elements or N/A Justification</w:t>
            </w:r>
          </w:p>
        </w:tc>
      </w:tr>
      <w:tr w:rsidR="00DA648F" w:rsidRPr="00DA648F" w14:paraId="2D09E8A1" w14:textId="77777777" w:rsidTr="00F54BA1">
        <w:trPr>
          <w:cantSplit/>
          <w:trHeight w:val="296"/>
          <w:tblHeader/>
        </w:trPr>
        <w:tc>
          <w:tcPr>
            <w:tcW w:w="378" w:type="dxa"/>
            <w:vMerge/>
            <w:shd w:val="clear" w:color="auto" w:fill="D9D9D9" w:themeFill="background1" w:themeFillShade="D9"/>
          </w:tcPr>
          <w:p w14:paraId="337A65C2" w14:textId="77777777" w:rsidR="00DA648F" w:rsidRPr="00DA648F" w:rsidRDefault="00DA648F" w:rsidP="00DA648F">
            <w:pPr>
              <w:keepNext/>
              <w:keepLines/>
              <w:spacing w:line="276" w:lineRule="auto"/>
              <w:rPr>
                <w:rFonts w:eastAsia="Arial" w:cs="Arial"/>
                <w:b/>
                <w:color w:val="000000"/>
                <w:sz w:val="22"/>
                <w:szCs w:val="22"/>
              </w:rPr>
            </w:pPr>
          </w:p>
        </w:tc>
        <w:tc>
          <w:tcPr>
            <w:tcW w:w="2880" w:type="dxa"/>
            <w:vMerge/>
            <w:shd w:val="clear" w:color="auto" w:fill="D9D9D9" w:themeFill="background1" w:themeFillShade="D9"/>
          </w:tcPr>
          <w:p w14:paraId="799E8EED"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2DE16ED"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2D22739E"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1DBA2EF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0AA9A1C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1800" w:type="dxa"/>
            <w:shd w:val="clear" w:color="auto" w:fill="D9D9D9" w:themeFill="background1" w:themeFillShade="D9"/>
          </w:tcPr>
          <w:p w14:paraId="28AF875D" w14:textId="77777777" w:rsidR="00DA648F" w:rsidRPr="00DA648F" w:rsidRDefault="00DA648F" w:rsidP="00DA648F">
            <w:pPr>
              <w:keepNext/>
              <w:keepLines/>
              <w:spacing w:line="276" w:lineRule="auto"/>
              <w:rPr>
                <w:rFonts w:eastAsia="Arial" w:cs="Arial"/>
                <w:b/>
                <w:color w:val="000000"/>
                <w:sz w:val="22"/>
                <w:szCs w:val="22"/>
              </w:rPr>
            </w:pPr>
          </w:p>
        </w:tc>
        <w:tc>
          <w:tcPr>
            <w:tcW w:w="1890" w:type="dxa"/>
            <w:shd w:val="clear" w:color="auto" w:fill="D9D9D9" w:themeFill="background1" w:themeFillShade="D9"/>
          </w:tcPr>
          <w:p w14:paraId="70E8C63C"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0D56EB57" w14:textId="77777777" w:rsidTr="00F54BA1">
        <w:trPr>
          <w:cantSplit/>
          <w:trHeight w:val="269"/>
          <w:tblHeader/>
        </w:trPr>
        <w:tc>
          <w:tcPr>
            <w:tcW w:w="378" w:type="dxa"/>
          </w:tcPr>
          <w:p w14:paraId="702E33A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377FFB8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Transmission [SC-8 (1), SC-12, SC-12 (2, 3)]</w:t>
            </w:r>
          </w:p>
        </w:tc>
        <w:tc>
          <w:tcPr>
            <w:tcW w:w="630" w:type="dxa"/>
          </w:tcPr>
          <w:p w14:paraId="43E1926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FBA7F3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0B030B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24A7384"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6D3E52E9" w14:textId="77777777" w:rsidR="00DA648F" w:rsidRPr="00DA648F" w:rsidRDefault="00DA648F" w:rsidP="00DA648F">
            <w:pPr>
              <w:spacing w:line="276" w:lineRule="auto"/>
              <w:rPr>
                <w:rFonts w:eastAsia="Arial" w:cs="Arial"/>
                <w:color w:val="000000"/>
                <w:sz w:val="22"/>
                <w:szCs w:val="22"/>
              </w:rPr>
            </w:pPr>
          </w:p>
        </w:tc>
        <w:tc>
          <w:tcPr>
            <w:tcW w:w="1890" w:type="dxa"/>
          </w:tcPr>
          <w:p w14:paraId="0AFFAB2F" w14:textId="77777777" w:rsidR="00DA648F" w:rsidRPr="00DA648F" w:rsidRDefault="00DA648F" w:rsidP="00DA648F">
            <w:pPr>
              <w:spacing w:line="276" w:lineRule="auto"/>
              <w:rPr>
                <w:rFonts w:eastAsia="Arial" w:cs="Arial"/>
                <w:color w:val="000000"/>
                <w:sz w:val="22"/>
                <w:szCs w:val="22"/>
              </w:rPr>
            </w:pPr>
          </w:p>
        </w:tc>
      </w:tr>
      <w:tr w:rsidR="00DA648F" w:rsidRPr="00DA648F" w14:paraId="13C01C2B" w14:textId="77777777" w:rsidTr="00F54BA1">
        <w:trPr>
          <w:cantSplit/>
          <w:trHeight w:val="269"/>
          <w:tblHeader/>
        </w:trPr>
        <w:tc>
          <w:tcPr>
            <w:tcW w:w="378" w:type="dxa"/>
          </w:tcPr>
          <w:p w14:paraId="5A8F241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4068B57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Remote Access [AC-17 (2)]</w:t>
            </w:r>
          </w:p>
        </w:tc>
        <w:tc>
          <w:tcPr>
            <w:tcW w:w="630" w:type="dxa"/>
          </w:tcPr>
          <w:p w14:paraId="0C065CA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B1DB5B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DD0B35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A7C5795" w14:textId="77777777" w:rsidR="00DA648F" w:rsidRPr="00DA648F" w:rsidRDefault="00DA648F" w:rsidP="00DA648F">
            <w:pPr>
              <w:spacing w:line="276" w:lineRule="auto"/>
              <w:jc w:val="center"/>
              <w:rPr>
                <w:rFonts w:eastAsia="Arial" w:cs="Arial"/>
                <w:color w:val="000000"/>
                <w:sz w:val="22"/>
                <w:szCs w:val="22"/>
              </w:rPr>
            </w:pPr>
          </w:p>
        </w:tc>
        <w:tc>
          <w:tcPr>
            <w:tcW w:w="1800" w:type="dxa"/>
          </w:tcPr>
          <w:p w14:paraId="0F38E6A5" w14:textId="77777777" w:rsidR="00DA648F" w:rsidRPr="00DA648F" w:rsidRDefault="00DA648F" w:rsidP="00DA648F">
            <w:pPr>
              <w:spacing w:line="276" w:lineRule="auto"/>
              <w:rPr>
                <w:rFonts w:eastAsia="Arial" w:cs="Arial"/>
                <w:color w:val="000000"/>
                <w:sz w:val="22"/>
                <w:szCs w:val="22"/>
              </w:rPr>
            </w:pPr>
          </w:p>
        </w:tc>
        <w:tc>
          <w:tcPr>
            <w:tcW w:w="1890" w:type="dxa"/>
          </w:tcPr>
          <w:p w14:paraId="14F4F0A1" w14:textId="77777777" w:rsidR="00DA648F" w:rsidRPr="00DA648F" w:rsidRDefault="00DA648F" w:rsidP="00DA648F">
            <w:pPr>
              <w:spacing w:line="276" w:lineRule="auto"/>
              <w:rPr>
                <w:rFonts w:eastAsia="Arial" w:cs="Arial"/>
                <w:color w:val="000000"/>
                <w:sz w:val="22"/>
                <w:szCs w:val="22"/>
              </w:rPr>
            </w:pPr>
          </w:p>
        </w:tc>
      </w:tr>
    </w:tbl>
    <w:p w14:paraId="4C0562A1" w14:textId="77777777" w:rsidR="00DA648F" w:rsidRPr="00DA648F" w:rsidRDefault="00DA648F" w:rsidP="00DA648F">
      <w:pPr>
        <w:shd w:val="clear" w:color="auto" w:fill="FFFFFF"/>
        <w:rPr>
          <w:rFonts w:ascii="Calibri" w:hAnsi="Calibri" w:cs="Calibri"/>
          <w:i/>
          <w:iCs/>
          <w:color w:val="808080"/>
          <w:sz w:val="22"/>
          <w:szCs w:val="22"/>
        </w:rPr>
      </w:pPr>
    </w:p>
    <w:p w14:paraId="05A59F7F" w14:textId="77777777" w:rsidR="00DA648F" w:rsidRPr="00DA648F" w:rsidRDefault="00DA648F" w:rsidP="00DA648F">
      <w:pPr>
        <w:shd w:val="clear" w:color="auto" w:fill="FFFFFF"/>
        <w:rPr>
          <w:rFonts w:ascii="Calibri" w:hAnsi="Calibri" w:cs="Calibri"/>
          <w:i/>
          <w:iCs/>
          <w:sz w:val="22"/>
          <w:szCs w:val="22"/>
        </w:rPr>
      </w:pPr>
      <w:r w:rsidRPr="00DA648F">
        <w:rPr>
          <w:rFonts w:ascii="Calibri" w:hAnsi="Calibri" w:cs="Calibri"/>
          <w:i/>
          <w:iCs/>
          <w:sz w:val="22"/>
          <w:szCs w:val="22"/>
        </w:rPr>
        <w:t xml:space="preserve">The Vendor must identify all protocols in use. The Vendor may add rows to the table if </w:t>
      </w:r>
      <w:proofErr w:type="gramStart"/>
      <w:r w:rsidRPr="00DA648F">
        <w:rPr>
          <w:rFonts w:ascii="Calibri" w:hAnsi="Calibri" w:cs="Calibri"/>
          <w:i/>
          <w:iCs/>
          <w:sz w:val="22"/>
          <w:szCs w:val="22"/>
        </w:rPr>
        <w:t>appropriate, but</w:t>
      </w:r>
      <w:proofErr w:type="gramEnd"/>
      <w:r w:rsidRPr="00DA648F">
        <w:rPr>
          <w:rFonts w:ascii="Calibri" w:hAnsi="Calibri" w:cs="Calibri"/>
          <w:i/>
          <w:iCs/>
          <w:sz w:val="22"/>
          <w:szCs w:val="22"/>
        </w:rPr>
        <w:t xml:space="preserve"> must not remove the original rows. </w:t>
      </w:r>
    </w:p>
    <w:p w14:paraId="3DE478EB" w14:textId="77777777" w:rsidR="00DA648F" w:rsidRPr="00DA648F" w:rsidRDefault="00DA648F" w:rsidP="00DA648F">
      <w:pPr>
        <w:spacing w:line="276" w:lineRule="auto"/>
        <w:rPr>
          <w:rFonts w:ascii="Calibri" w:hAnsi="Calibri" w:cs="Calibri"/>
          <w:i/>
          <w:iCs/>
          <w:sz w:val="22"/>
          <w:szCs w:val="22"/>
        </w:rPr>
      </w:pPr>
      <w:r w:rsidRPr="00DA648F">
        <w:rPr>
          <w:rFonts w:eastAsia="Arial" w:cs="Arial"/>
          <w:i/>
          <w:iCs/>
          <w:color w:val="000000"/>
          <w:sz w:val="22"/>
          <w:szCs w:val="22"/>
        </w:rPr>
        <w:br w:type="page"/>
      </w:r>
    </w:p>
    <w:p w14:paraId="00FFA88A" w14:textId="77777777" w:rsidR="00DA648F" w:rsidRPr="00DA648F" w:rsidRDefault="00DA648F" w:rsidP="00DA648F">
      <w:pPr>
        <w:shd w:val="clear" w:color="auto" w:fill="FFFFFF"/>
        <w:rPr>
          <w:rFonts w:ascii="Calibri" w:hAnsi="Calibri" w:cs="Calibri"/>
          <w:i/>
          <w:iCs/>
          <w:sz w:val="22"/>
          <w:szCs w:val="22"/>
        </w:rPr>
      </w:pPr>
    </w:p>
    <w:p w14:paraId="6AF16F73"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2" w:name="_Toc43117725"/>
      <w:bookmarkStart w:id="83" w:name="_Toc98864512"/>
      <w:r w:rsidRPr="00DA648F">
        <w:rPr>
          <w:rFonts w:asciiTheme="minorHAnsi" w:eastAsia="Lucida Sans Unicode" w:hAnsiTheme="minorHAnsi"/>
          <w:b/>
          <w:i/>
          <w:iCs/>
          <w:kern w:val="1"/>
          <w:sz w:val="22"/>
          <w:szCs w:val="22"/>
        </w:rPr>
        <w:t xml:space="preserve">Table 3-3. Transport </w:t>
      </w:r>
      <w:bookmarkEnd w:id="82"/>
      <w:r w:rsidRPr="00DA648F">
        <w:rPr>
          <w:rFonts w:asciiTheme="minorHAnsi" w:eastAsia="Lucida Sans Unicode" w:hAnsiTheme="minorHAnsi"/>
          <w:b/>
          <w:i/>
          <w:iCs/>
          <w:kern w:val="1"/>
          <w:sz w:val="22"/>
          <w:szCs w:val="22"/>
        </w:rPr>
        <w:t>Protocol</w:t>
      </w:r>
      <w:bookmarkEnd w:id="83"/>
    </w:p>
    <w:tbl>
      <w:tblPr>
        <w:tblStyle w:val="TableGrid1"/>
        <w:tblW w:w="9468" w:type="dxa"/>
        <w:tblLayout w:type="fixed"/>
        <w:tblLook w:val="04A0" w:firstRow="1" w:lastRow="0" w:firstColumn="1" w:lastColumn="0" w:noHBand="0" w:noVBand="1"/>
      </w:tblPr>
      <w:tblGrid>
        <w:gridCol w:w="468"/>
        <w:gridCol w:w="3150"/>
        <w:gridCol w:w="630"/>
        <w:gridCol w:w="720"/>
        <w:gridCol w:w="4500"/>
      </w:tblGrid>
      <w:tr w:rsidR="00DA648F" w:rsidRPr="00DA648F" w14:paraId="1781EC5C" w14:textId="77777777" w:rsidTr="00F54BA1">
        <w:trPr>
          <w:trHeight w:val="512"/>
        </w:trPr>
        <w:tc>
          <w:tcPr>
            <w:tcW w:w="468" w:type="dxa"/>
            <w:vMerge w:val="restart"/>
            <w:shd w:val="clear" w:color="auto" w:fill="D9D9D9" w:themeFill="background1" w:themeFillShade="D9"/>
            <w:vAlign w:val="center"/>
          </w:tcPr>
          <w:p w14:paraId="4B4D8D4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3150" w:type="dxa"/>
            <w:vMerge w:val="restart"/>
            <w:shd w:val="clear" w:color="auto" w:fill="D9D9D9" w:themeFill="background1" w:themeFillShade="D9"/>
            <w:vAlign w:val="center"/>
          </w:tcPr>
          <w:p w14:paraId="7930F35E"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The</w:t>
            </w:r>
            <w:r w:rsidRPr="00DA648F">
              <w:rPr>
                <w:rFonts w:eastAsia="Arial" w:cs="Arial"/>
                <w:color w:val="000000"/>
                <w:sz w:val="22"/>
                <w:szCs w:val="22"/>
              </w:rPr>
              <w:t xml:space="preserve"> </w:t>
            </w:r>
            <w:r w:rsidRPr="00DA648F">
              <w:rPr>
                <w:rFonts w:eastAsia="Arial" w:cs="Arial"/>
                <w:b/>
                <w:color w:val="000000"/>
                <w:sz w:val="22"/>
                <w:szCs w:val="22"/>
              </w:rPr>
              <w:t>Cryptographic Module Type</w:t>
            </w:r>
          </w:p>
        </w:tc>
        <w:tc>
          <w:tcPr>
            <w:tcW w:w="1350" w:type="dxa"/>
            <w:gridSpan w:val="2"/>
            <w:shd w:val="clear" w:color="auto" w:fill="D9D9D9" w:themeFill="background1" w:themeFillShade="D9"/>
            <w:vAlign w:val="center"/>
          </w:tcPr>
          <w:p w14:paraId="65F5478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Protocol In Use?</w:t>
            </w:r>
          </w:p>
        </w:tc>
        <w:tc>
          <w:tcPr>
            <w:tcW w:w="4500" w:type="dxa"/>
            <w:vMerge w:val="restart"/>
            <w:shd w:val="clear" w:color="auto" w:fill="D9D9D9" w:themeFill="background1" w:themeFillShade="D9"/>
            <w:vAlign w:val="center"/>
          </w:tcPr>
          <w:p w14:paraId="0DC69D01"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If “yes,” please describe use for both internal and external communications</w:t>
            </w:r>
          </w:p>
        </w:tc>
      </w:tr>
      <w:tr w:rsidR="00DA648F" w:rsidRPr="00DA648F" w14:paraId="3CD4F299" w14:textId="77777777" w:rsidTr="00F54BA1">
        <w:trPr>
          <w:trHeight w:val="296"/>
        </w:trPr>
        <w:tc>
          <w:tcPr>
            <w:tcW w:w="468" w:type="dxa"/>
            <w:vMerge/>
            <w:shd w:val="clear" w:color="auto" w:fill="D9D9D9" w:themeFill="background1" w:themeFillShade="D9"/>
          </w:tcPr>
          <w:p w14:paraId="6E55335A" w14:textId="77777777" w:rsidR="00DA648F" w:rsidRPr="00DA648F" w:rsidRDefault="00DA648F" w:rsidP="00DA648F">
            <w:pPr>
              <w:spacing w:line="276" w:lineRule="auto"/>
              <w:rPr>
                <w:rFonts w:eastAsia="Arial" w:cs="Arial"/>
                <w:b/>
                <w:color w:val="000000"/>
                <w:sz w:val="22"/>
                <w:szCs w:val="22"/>
              </w:rPr>
            </w:pPr>
          </w:p>
        </w:tc>
        <w:tc>
          <w:tcPr>
            <w:tcW w:w="3150" w:type="dxa"/>
            <w:vMerge/>
            <w:shd w:val="clear" w:color="auto" w:fill="D9D9D9" w:themeFill="background1" w:themeFillShade="D9"/>
          </w:tcPr>
          <w:p w14:paraId="559FEACC" w14:textId="77777777" w:rsidR="00DA648F" w:rsidRPr="00DA648F" w:rsidRDefault="00DA648F" w:rsidP="00DA648F">
            <w:pPr>
              <w:spacing w:line="276" w:lineRule="auto"/>
              <w:rPr>
                <w:rFonts w:eastAsia="Arial" w:cs="Arial"/>
                <w:b/>
                <w:color w:val="000000"/>
                <w:sz w:val="22"/>
                <w:szCs w:val="22"/>
              </w:rPr>
            </w:pPr>
          </w:p>
        </w:tc>
        <w:tc>
          <w:tcPr>
            <w:tcW w:w="630" w:type="dxa"/>
            <w:shd w:val="clear" w:color="auto" w:fill="D9D9D9" w:themeFill="background1" w:themeFillShade="D9"/>
          </w:tcPr>
          <w:p w14:paraId="72FF6B8C"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720" w:type="dxa"/>
            <w:shd w:val="clear" w:color="auto" w:fill="D9D9D9" w:themeFill="background1" w:themeFillShade="D9"/>
          </w:tcPr>
          <w:p w14:paraId="4BCDD916"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4500" w:type="dxa"/>
            <w:vMerge/>
            <w:shd w:val="clear" w:color="auto" w:fill="D9D9D9" w:themeFill="background1" w:themeFillShade="D9"/>
          </w:tcPr>
          <w:p w14:paraId="330E0B51" w14:textId="77777777" w:rsidR="00DA648F" w:rsidRPr="00DA648F" w:rsidRDefault="00DA648F" w:rsidP="00DA648F">
            <w:pPr>
              <w:spacing w:line="276" w:lineRule="auto"/>
              <w:rPr>
                <w:rFonts w:eastAsia="Arial" w:cs="Arial"/>
                <w:b/>
                <w:color w:val="000000"/>
                <w:sz w:val="22"/>
                <w:szCs w:val="22"/>
              </w:rPr>
            </w:pPr>
          </w:p>
        </w:tc>
      </w:tr>
      <w:tr w:rsidR="00DA648F" w:rsidRPr="00DA648F" w14:paraId="637616F6" w14:textId="77777777" w:rsidTr="00F54BA1">
        <w:trPr>
          <w:trHeight w:val="269"/>
        </w:trPr>
        <w:tc>
          <w:tcPr>
            <w:tcW w:w="468" w:type="dxa"/>
          </w:tcPr>
          <w:p w14:paraId="506BBF0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3150" w:type="dxa"/>
          </w:tcPr>
          <w:p w14:paraId="508D765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SSL (Non-Compliant)</w:t>
            </w:r>
          </w:p>
        </w:tc>
        <w:tc>
          <w:tcPr>
            <w:tcW w:w="630" w:type="dxa"/>
          </w:tcPr>
          <w:p w14:paraId="5E02DEC5"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2F29179D" w14:textId="77777777" w:rsidR="00DA648F" w:rsidRPr="00DA648F" w:rsidRDefault="00DA648F" w:rsidP="00DA648F">
            <w:pPr>
              <w:spacing w:line="276" w:lineRule="auto"/>
              <w:jc w:val="center"/>
              <w:rPr>
                <w:rFonts w:eastAsia="Arial" w:cs="Arial"/>
                <w:color w:val="000000"/>
                <w:sz w:val="22"/>
                <w:szCs w:val="22"/>
              </w:rPr>
            </w:pPr>
          </w:p>
        </w:tc>
        <w:tc>
          <w:tcPr>
            <w:tcW w:w="4500" w:type="dxa"/>
          </w:tcPr>
          <w:p w14:paraId="567BB907" w14:textId="77777777" w:rsidR="00DA648F" w:rsidRPr="00DA648F" w:rsidRDefault="00DA648F" w:rsidP="00DA648F">
            <w:pPr>
              <w:spacing w:line="276" w:lineRule="auto"/>
              <w:rPr>
                <w:rFonts w:eastAsia="Arial" w:cs="Arial"/>
                <w:color w:val="000000"/>
                <w:sz w:val="22"/>
                <w:szCs w:val="22"/>
              </w:rPr>
            </w:pPr>
          </w:p>
        </w:tc>
      </w:tr>
      <w:tr w:rsidR="00DA648F" w:rsidRPr="00DA648F" w14:paraId="4CBD0BB4" w14:textId="77777777" w:rsidTr="00F54BA1">
        <w:trPr>
          <w:trHeight w:val="305"/>
        </w:trPr>
        <w:tc>
          <w:tcPr>
            <w:tcW w:w="468" w:type="dxa"/>
          </w:tcPr>
          <w:p w14:paraId="445BB7E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3150" w:type="dxa"/>
          </w:tcPr>
          <w:p w14:paraId="0DAAFF4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1.0 (Non-Compliant)</w:t>
            </w:r>
          </w:p>
        </w:tc>
        <w:tc>
          <w:tcPr>
            <w:tcW w:w="630" w:type="dxa"/>
          </w:tcPr>
          <w:p w14:paraId="740FD88C" w14:textId="77777777" w:rsidR="00DA648F" w:rsidRPr="00DA648F" w:rsidRDefault="00DA648F" w:rsidP="00DA648F">
            <w:pPr>
              <w:spacing w:line="276" w:lineRule="auto"/>
              <w:jc w:val="center"/>
              <w:rPr>
                <w:rFonts w:eastAsia="Arial" w:cs="Arial"/>
                <w:color w:val="000000"/>
                <w:sz w:val="22"/>
                <w:szCs w:val="22"/>
              </w:rPr>
            </w:pPr>
          </w:p>
        </w:tc>
        <w:tc>
          <w:tcPr>
            <w:tcW w:w="720" w:type="dxa"/>
          </w:tcPr>
          <w:p w14:paraId="1EF374F0" w14:textId="77777777" w:rsidR="00DA648F" w:rsidRPr="00DA648F" w:rsidRDefault="00DA648F" w:rsidP="00DA648F">
            <w:pPr>
              <w:spacing w:line="276" w:lineRule="auto"/>
              <w:jc w:val="center"/>
              <w:rPr>
                <w:rFonts w:eastAsia="Arial" w:cs="Arial"/>
                <w:color w:val="000000"/>
                <w:sz w:val="22"/>
                <w:szCs w:val="22"/>
              </w:rPr>
            </w:pPr>
          </w:p>
        </w:tc>
        <w:tc>
          <w:tcPr>
            <w:tcW w:w="4500" w:type="dxa"/>
          </w:tcPr>
          <w:p w14:paraId="7CD9DB3F" w14:textId="77777777" w:rsidR="00DA648F" w:rsidRPr="00DA648F" w:rsidRDefault="00DA648F" w:rsidP="00DA648F">
            <w:pPr>
              <w:spacing w:line="276" w:lineRule="auto"/>
              <w:rPr>
                <w:rFonts w:eastAsia="Arial" w:cs="Arial"/>
                <w:color w:val="000000"/>
                <w:sz w:val="22"/>
                <w:szCs w:val="22"/>
              </w:rPr>
            </w:pPr>
          </w:p>
        </w:tc>
      </w:tr>
      <w:tr w:rsidR="00DA648F" w:rsidRPr="00DA648F" w14:paraId="30AAA3C0" w14:textId="77777777" w:rsidTr="00F54BA1">
        <w:trPr>
          <w:trHeight w:val="269"/>
        </w:trPr>
        <w:tc>
          <w:tcPr>
            <w:tcW w:w="468" w:type="dxa"/>
          </w:tcPr>
          <w:p w14:paraId="0B76D02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3150" w:type="dxa"/>
          </w:tcPr>
          <w:p w14:paraId="681B76B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1.1 (Non-Compliant)</w:t>
            </w:r>
          </w:p>
        </w:tc>
        <w:tc>
          <w:tcPr>
            <w:tcW w:w="630" w:type="dxa"/>
          </w:tcPr>
          <w:p w14:paraId="00A69743"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1205A914"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7E341F88" w14:textId="77777777" w:rsidR="00DA648F" w:rsidRPr="00DA648F" w:rsidRDefault="00DA648F" w:rsidP="00DA648F">
            <w:pPr>
              <w:spacing w:line="276" w:lineRule="auto"/>
              <w:rPr>
                <w:rFonts w:eastAsia="Arial" w:cs="Arial"/>
                <w:b/>
                <w:color w:val="000000"/>
                <w:sz w:val="22"/>
                <w:szCs w:val="22"/>
              </w:rPr>
            </w:pPr>
          </w:p>
        </w:tc>
      </w:tr>
      <w:tr w:rsidR="00DA648F" w:rsidRPr="00DA648F" w14:paraId="7252C532" w14:textId="77777777" w:rsidTr="00F54BA1">
        <w:trPr>
          <w:trHeight w:val="269"/>
        </w:trPr>
        <w:tc>
          <w:tcPr>
            <w:tcW w:w="468" w:type="dxa"/>
          </w:tcPr>
          <w:p w14:paraId="1D58B7D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3150" w:type="dxa"/>
          </w:tcPr>
          <w:p w14:paraId="6F92A5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1.2 (Compliant)</w:t>
            </w:r>
          </w:p>
        </w:tc>
        <w:tc>
          <w:tcPr>
            <w:tcW w:w="630" w:type="dxa"/>
          </w:tcPr>
          <w:p w14:paraId="67E5ED42"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7ACBF17D"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7CFC338E" w14:textId="77777777" w:rsidR="00DA648F" w:rsidRPr="00DA648F" w:rsidRDefault="00DA648F" w:rsidP="00DA648F">
            <w:pPr>
              <w:spacing w:line="276" w:lineRule="auto"/>
              <w:rPr>
                <w:rFonts w:eastAsia="Arial" w:cs="Arial"/>
                <w:b/>
                <w:color w:val="000000"/>
                <w:sz w:val="22"/>
                <w:szCs w:val="22"/>
              </w:rPr>
            </w:pPr>
          </w:p>
        </w:tc>
      </w:tr>
      <w:tr w:rsidR="00DA648F" w:rsidRPr="00DA648F" w14:paraId="4CD8706C" w14:textId="77777777" w:rsidTr="00F54BA1">
        <w:trPr>
          <w:trHeight w:val="269"/>
        </w:trPr>
        <w:tc>
          <w:tcPr>
            <w:tcW w:w="468" w:type="dxa"/>
          </w:tcPr>
          <w:p w14:paraId="6C63FDA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3150" w:type="dxa"/>
          </w:tcPr>
          <w:p w14:paraId="5307F96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TLS 1.3 (Compliant) </w:t>
            </w:r>
          </w:p>
        </w:tc>
        <w:tc>
          <w:tcPr>
            <w:tcW w:w="630" w:type="dxa"/>
          </w:tcPr>
          <w:p w14:paraId="73F8456D" w14:textId="77777777" w:rsidR="00DA648F" w:rsidRPr="00DA648F" w:rsidRDefault="00DA648F" w:rsidP="00DA648F">
            <w:pPr>
              <w:spacing w:line="276" w:lineRule="auto"/>
              <w:jc w:val="center"/>
              <w:rPr>
                <w:rFonts w:eastAsia="Arial" w:cs="Arial"/>
                <w:b/>
                <w:color w:val="000000"/>
                <w:sz w:val="22"/>
                <w:szCs w:val="22"/>
              </w:rPr>
            </w:pPr>
          </w:p>
        </w:tc>
        <w:tc>
          <w:tcPr>
            <w:tcW w:w="720" w:type="dxa"/>
          </w:tcPr>
          <w:p w14:paraId="168C5259" w14:textId="77777777" w:rsidR="00DA648F" w:rsidRPr="00DA648F" w:rsidRDefault="00DA648F" w:rsidP="00DA648F">
            <w:pPr>
              <w:spacing w:line="276" w:lineRule="auto"/>
              <w:jc w:val="center"/>
              <w:rPr>
                <w:rFonts w:eastAsia="Arial" w:cs="Arial"/>
                <w:b/>
                <w:color w:val="000000"/>
                <w:sz w:val="22"/>
                <w:szCs w:val="22"/>
              </w:rPr>
            </w:pPr>
          </w:p>
        </w:tc>
        <w:tc>
          <w:tcPr>
            <w:tcW w:w="4500" w:type="dxa"/>
          </w:tcPr>
          <w:p w14:paraId="203FDB9A" w14:textId="77777777" w:rsidR="00DA648F" w:rsidRPr="00DA648F" w:rsidRDefault="00DA648F" w:rsidP="00DA648F">
            <w:pPr>
              <w:spacing w:line="276" w:lineRule="auto"/>
              <w:rPr>
                <w:rFonts w:eastAsia="Arial" w:cs="Arial"/>
                <w:b/>
                <w:color w:val="000000"/>
                <w:sz w:val="22"/>
                <w:szCs w:val="22"/>
              </w:rPr>
            </w:pPr>
          </w:p>
        </w:tc>
      </w:tr>
    </w:tbl>
    <w:p w14:paraId="265DB208" w14:textId="053CAE93"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84" w:name="_Toc117759263"/>
      <w:r w:rsidRPr="00DA648F">
        <w:rPr>
          <w:rFonts w:ascii="Calibri" w:eastAsia="Calibri" w:hAnsi="Calibri" w:cs="Calibri"/>
          <w:b/>
          <w:color w:val="000000"/>
          <w:sz w:val="24"/>
          <w:u w:val="single"/>
        </w:rPr>
        <w:t>Identification and Authentication, Authorization, and Access Control</w:t>
      </w:r>
      <w:bookmarkEnd w:id="84"/>
    </w:p>
    <w:p w14:paraId="7383ABB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1D60021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5" w:name="_Toc43117726"/>
      <w:bookmarkStart w:id="86" w:name="_Toc98864513"/>
      <w:r w:rsidRPr="00DA648F">
        <w:rPr>
          <w:rFonts w:asciiTheme="minorHAnsi" w:eastAsia="Lucida Sans Unicode" w:hAnsiTheme="minorHAnsi"/>
          <w:b/>
          <w:i/>
          <w:iCs/>
          <w:kern w:val="1"/>
          <w:sz w:val="22"/>
          <w:szCs w:val="22"/>
        </w:rPr>
        <w:t>Table 3-4. Identification and Authentication, Authorization, and Access Control</w:t>
      </w:r>
      <w:bookmarkEnd w:id="85"/>
      <w:bookmarkEnd w:id="86"/>
    </w:p>
    <w:tbl>
      <w:tblPr>
        <w:tblStyle w:val="TableGrid1"/>
        <w:tblW w:w="9378" w:type="dxa"/>
        <w:tblLayout w:type="fixed"/>
        <w:tblLook w:val="04A0" w:firstRow="1" w:lastRow="0" w:firstColumn="1" w:lastColumn="0" w:noHBand="0" w:noVBand="1"/>
      </w:tblPr>
      <w:tblGrid>
        <w:gridCol w:w="445"/>
        <w:gridCol w:w="4230"/>
        <w:gridCol w:w="540"/>
        <w:gridCol w:w="540"/>
        <w:gridCol w:w="3623"/>
      </w:tblGrid>
      <w:tr w:rsidR="00DA648F" w:rsidRPr="00DA648F" w14:paraId="1E091349" w14:textId="77777777" w:rsidTr="00F54BA1">
        <w:trPr>
          <w:cantSplit/>
          <w:tblHeader/>
        </w:trPr>
        <w:tc>
          <w:tcPr>
            <w:tcW w:w="445" w:type="dxa"/>
            <w:shd w:val="clear" w:color="auto" w:fill="D9D9D9" w:themeFill="background1" w:themeFillShade="D9"/>
          </w:tcPr>
          <w:p w14:paraId="073C3DF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230" w:type="dxa"/>
            <w:shd w:val="clear" w:color="auto" w:fill="D9D9D9" w:themeFill="background1" w:themeFillShade="D9"/>
            <w:vAlign w:val="center"/>
          </w:tcPr>
          <w:p w14:paraId="2D22D765"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2CAE1848"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2DE64CC9"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23" w:type="dxa"/>
            <w:shd w:val="clear" w:color="auto" w:fill="D9D9D9" w:themeFill="background1" w:themeFillShade="D9"/>
          </w:tcPr>
          <w:p w14:paraId="771C918F"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997E8A" w14:textId="77777777" w:rsidTr="00F54BA1">
        <w:trPr>
          <w:cantSplit/>
        </w:trPr>
        <w:tc>
          <w:tcPr>
            <w:tcW w:w="445" w:type="dxa"/>
          </w:tcPr>
          <w:p w14:paraId="5D35A69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230" w:type="dxa"/>
          </w:tcPr>
          <w:p w14:paraId="6E43FA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uniquely identify and authorize organizational users (or processes acting on behalf of organizational users) in a manner that cannot be repudiated, and which sufficiently reduces the risk of impersonation? [IA-2, IA-4]</w:t>
            </w:r>
          </w:p>
        </w:tc>
        <w:tc>
          <w:tcPr>
            <w:tcW w:w="540" w:type="dxa"/>
          </w:tcPr>
          <w:p w14:paraId="40F629D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EB07546"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28FD98C" w14:textId="77777777" w:rsidR="00DA648F" w:rsidRPr="00DA648F" w:rsidRDefault="00DA648F" w:rsidP="00DA648F">
            <w:pPr>
              <w:spacing w:line="276" w:lineRule="auto"/>
              <w:rPr>
                <w:rFonts w:eastAsia="Arial" w:cs="Arial"/>
                <w:color w:val="000000"/>
                <w:sz w:val="22"/>
                <w:szCs w:val="22"/>
              </w:rPr>
            </w:pPr>
          </w:p>
        </w:tc>
      </w:tr>
      <w:tr w:rsidR="00DA648F" w:rsidRPr="00DA648F" w14:paraId="6F04B1C2" w14:textId="77777777" w:rsidTr="00F54BA1">
        <w:trPr>
          <w:cantSplit/>
        </w:trPr>
        <w:tc>
          <w:tcPr>
            <w:tcW w:w="445" w:type="dxa"/>
          </w:tcPr>
          <w:p w14:paraId="2298543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230" w:type="dxa"/>
          </w:tcPr>
          <w:p w14:paraId="48E2B06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require multi-factor authentication (MFA) for administrative accounts and functions? [IA-2, IA-2 (1), IA-2 (2)]</w:t>
            </w:r>
          </w:p>
        </w:tc>
        <w:tc>
          <w:tcPr>
            <w:tcW w:w="540" w:type="dxa"/>
          </w:tcPr>
          <w:p w14:paraId="3B95EF4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20A4A4C"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FD0F99C" w14:textId="77777777" w:rsidR="00DA648F" w:rsidRPr="00DA648F" w:rsidRDefault="00DA648F" w:rsidP="00DA648F">
            <w:pPr>
              <w:spacing w:line="276" w:lineRule="auto"/>
              <w:rPr>
                <w:rFonts w:eastAsia="Arial" w:cs="Arial"/>
                <w:color w:val="000000"/>
                <w:sz w:val="22"/>
                <w:szCs w:val="22"/>
              </w:rPr>
            </w:pPr>
          </w:p>
        </w:tc>
      </w:tr>
      <w:tr w:rsidR="00DA648F" w:rsidRPr="00DA648F" w14:paraId="2AA33452" w14:textId="77777777" w:rsidTr="00F54BA1">
        <w:trPr>
          <w:cantSplit/>
        </w:trPr>
        <w:tc>
          <w:tcPr>
            <w:tcW w:w="445" w:type="dxa"/>
          </w:tcPr>
          <w:p w14:paraId="222459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230" w:type="dxa"/>
          </w:tcPr>
          <w:p w14:paraId="6785F2D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role-based access used, managed, and monitored? [IA-4, IA-5]</w:t>
            </w:r>
          </w:p>
        </w:tc>
        <w:tc>
          <w:tcPr>
            <w:tcW w:w="540" w:type="dxa"/>
          </w:tcPr>
          <w:p w14:paraId="18C1438C"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94922DB"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5CB12F6" w14:textId="77777777" w:rsidR="00DA648F" w:rsidRPr="00DA648F" w:rsidRDefault="00DA648F" w:rsidP="00DA648F">
            <w:pPr>
              <w:rPr>
                <w:rFonts w:eastAsia="Arial" w:cs="Arial"/>
                <w:i/>
                <w:color w:val="808080" w:themeColor="background1" w:themeShade="80"/>
                <w:sz w:val="22"/>
                <w:szCs w:val="22"/>
              </w:rPr>
            </w:pPr>
          </w:p>
        </w:tc>
      </w:tr>
      <w:tr w:rsidR="00DA648F" w:rsidRPr="00DA648F" w14:paraId="65575BDA" w14:textId="77777777" w:rsidTr="00F54BA1">
        <w:trPr>
          <w:cantSplit/>
        </w:trPr>
        <w:tc>
          <w:tcPr>
            <w:tcW w:w="445" w:type="dxa"/>
          </w:tcPr>
          <w:p w14:paraId="521AF62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230" w:type="dxa"/>
          </w:tcPr>
          <w:p w14:paraId="6F62BB4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non-authorized personnel’s access to resources? [AC-6, AC-6 (1), AC-6 (2)]</w:t>
            </w:r>
          </w:p>
        </w:tc>
        <w:tc>
          <w:tcPr>
            <w:tcW w:w="540" w:type="dxa"/>
          </w:tcPr>
          <w:p w14:paraId="39B806C3"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63E82A80"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CB34B29" w14:textId="77777777" w:rsidR="00DA648F" w:rsidRPr="00DA648F" w:rsidRDefault="00DA648F" w:rsidP="00DA648F">
            <w:pPr>
              <w:spacing w:line="276" w:lineRule="auto"/>
              <w:rPr>
                <w:rFonts w:eastAsia="Arial" w:cs="Arial"/>
                <w:color w:val="000000"/>
                <w:sz w:val="22"/>
                <w:szCs w:val="22"/>
              </w:rPr>
            </w:pPr>
          </w:p>
        </w:tc>
      </w:tr>
      <w:tr w:rsidR="00DA648F" w:rsidRPr="00DA648F" w14:paraId="1CC28DB3" w14:textId="77777777" w:rsidTr="00F54BA1">
        <w:trPr>
          <w:cantSplit/>
        </w:trPr>
        <w:tc>
          <w:tcPr>
            <w:tcW w:w="445" w:type="dxa"/>
          </w:tcPr>
          <w:p w14:paraId="636BB2F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230" w:type="dxa"/>
          </w:tcPr>
          <w:p w14:paraId="35BE198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non-privileged users from performing privileged function? [AC-6, AC-6 (1), AC-6 (2), AC-6 (10)]</w:t>
            </w:r>
          </w:p>
        </w:tc>
        <w:tc>
          <w:tcPr>
            <w:tcW w:w="540" w:type="dxa"/>
          </w:tcPr>
          <w:p w14:paraId="58E641C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4768B85"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22D33C71" w14:textId="77777777" w:rsidR="00DA648F" w:rsidRPr="00DA648F" w:rsidRDefault="00DA648F" w:rsidP="00DA648F">
            <w:pPr>
              <w:spacing w:line="276" w:lineRule="auto"/>
              <w:rPr>
                <w:rFonts w:eastAsia="Arial" w:cs="Arial"/>
                <w:color w:val="000000"/>
                <w:sz w:val="22"/>
                <w:szCs w:val="22"/>
              </w:rPr>
            </w:pPr>
          </w:p>
        </w:tc>
      </w:tr>
      <w:tr w:rsidR="00DA648F" w:rsidRPr="00DA648F" w14:paraId="79C513E2" w14:textId="77777777" w:rsidTr="00F54BA1">
        <w:trPr>
          <w:cantSplit/>
        </w:trPr>
        <w:tc>
          <w:tcPr>
            <w:tcW w:w="445" w:type="dxa"/>
          </w:tcPr>
          <w:p w14:paraId="6EC2CCE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230" w:type="dxa"/>
          </w:tcPr>
          <w:p w14:paraId="423C12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ensure secure separation of customer data? [SC-4]</w:t>
            </w:r>
          </w:p>
        </w:tc>
        <w:tc>
          <w:tcPr>
            <w:tcW w:w="540" w:type="dxa"/>
          </w:tcPr>
          <w:p w14:paraId="159A30A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749B549"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41BC8EF5" w14:textId="77777777" w:rsidR="00DA648F" w:rsidRPr="00DA648F" w:rsidRDefault="00DA648F" w:rsidP="00DA648F">
            <w:pPr>
              <w:spacing w:line="276" w:lineRule="auto"/>
              <w:rPr>
                <w:rFonts w:eastAsia="Arial" w:cs="Arial"/>
                <w:color w:val="000000"/>
                <w:sz w:val="22"/>
                <w:szCs w:val="22"/>
              </w:rPr>
            </w:pPr>
          </w:p>
        </w:tc>
      </w:tr>
      <w:tr w:rsidR="00DA648F" w:rsidRPr="00DA648F" w14:paraId="70FA43A1" w14:textId="77777777" w:rsidTr="00F54BA1">
        <w:trPr>
          <w:cantSplit/>
        </w:trPr>
        <w:tc>
          <w:tcPr>
            <w:tcW w:w="445" w:type="dxa"/>
          </w:tcPr>
          <w:p w14:paraId="1898BED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7</w:t>
            </w:r>
          </w:p>
        </w:tc>
        <w:tc>
          <w:tcPr>
            <w:tcW w:w="4230" w:type="dxa"/>
          </w:tcPr>
          <w:p w14:paraId="36DEDE3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ensure secure separation of customer processing environments? [SC-2]</w:t>
            </w:r>
          </w:p>
        </w:tc>
        <w:tc>
          <w:tcPr>
            <w:tcW w:w="540" w:type="dxa"/>
          </w:tcPr>
          <w:p w14:paraId="1EFF5A6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53B7E94"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1673BBD9"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The capability description is not required here, but must be included in Section 2.3, Separation Measures.</w:t>
            </w:r>
          </w:p>
        </w:tc>
      </w:tr>
      <w:tr w:rsidR="00DA648F" w:rsidRPr="00DA648F" w14:paraId="6D6F7CFF" w14:textId="77777777" w:rsidTr="00F54BA1">
        <w:trPr>
          <w:cantSplit/>
        </w:trPr>
        <w:tc>
          <w:tcPr>
            <w:tcW w:w="445" w:type="dxa"/>
          </w:tcPr>
          <w:p w14:paraId="4C01627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4230" w:type="dxa"/>
          </w:tcPr>
          <w:p w14:paraId="6C2C179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restrict access of administrative personnel in a way that limits the capability of individuals to compromise the security of the information system? [AC-2]</w:t>
            </w:r>
          </w:p>
        </w:tc>
        <w:tc>
          <w:tcPr>
            <w:tcW w:w="540" w:type="dxa"/>
          </w:tcPr>
          <w:p w14:paraId="729124C9"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53D30D3"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5786E797"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The capability description is not required here, but must be included in Section 2.3, Separation Measures.</w:t>
            </w:r>
          </w:p>
        </w:tc>
      </w:tr>
      <w:tr w:rsidR="00DA648F" w:rsidRPr="00DA648F" w14:paraId="18A4DE09" w14:textId="77777777" w:rsidTr="00F54BA1">
        <w:trPr>
          <w:cantSplit/>
        </w:trPr>
        <w:tc>
          <w:tcPr>
            <w:tcW w:w="445" w:type="dxa"/>
          </w:tcPr>
          <w:p w14:paraId="691B271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230" w:type="dxa"/>
          </w:tcPr>
          <w:p w14:paraId="51B873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remote access capability include VENDOR-defined and implemented usage restrictions, configuration guidance, and authorization procedure? [AC-17]</w:t>
            </w:r>
          </w:p>
        </w:tc>
        <w:tc>
          <w:tcPr>
            <w:tcW w:w="540" w:type="dxa"/>
          </w:tcPr>
          <w:p w14:paraId="2C3B9702"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51D00AC"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44AF6AE6" w14:textId="77777777" w:rsidR="00DA648F" w:rsidRPr="00DA648F" w:rsidRDefault="00DA648F" w:rsidP="00DA648F">
            <w:pPr>
              <w:rPr>
                <w:rFonts w:eastAsia="Arial" w:cs="Arial"/>
                <w:i/>
                <w:color w:val="808080" w:themeColor="background1" w:themeShade="80"/>
                <w:sz w:val="22"/>
                <w:szCs w:val="22"/>
              </w:rPr>
            </w:pPr>
          </w:p>
        </w:tc>
      </w:tr>
      <w:tr w:rsidR="00DA648F" w:rsidRPr="00DA648F" w14:paraId="14A9530B" w14:textId="77777777" w:rsidTr="00F54BA1">
        <w:trPr>
          <w:cantSplit/>
        </w:trPr>
        <w:tc>
          <w:tcPr>
            <w:tcW w:w="445" w:type="dxa"/>
          </w:tcPr>
          <w:p w14:paraId="07E6C9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10</w:t>
            </w:r>
          </w:p>
        </w:tc>
        <w:tc>
          <w:tcPr>
            <w:tcW w:w="4230" w:type="dxa"/>
          </w:tcPr>
          <w:p w14:paraId="3BB9D4A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How will the State’s password policy be enforced? State requires minimum 14-character complex passwords (Upper, Lower, Special Character &amp; Numerical) [IA-5]</w:t>
            </w:r>
          </w:p>
        </w:tc>
        <w:tc>
          <w:tcPr>
            <w:tcW w:w="540" w:type="dxa"/>
          </w:tcPr>
          <w:p w14:paraId="631FC15D"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5449FD8D" w14:textId="77777777" w:rsidR="00DA648F" w:rsidRPr="00DA648F" w:rsidRDefault="00DA648F" w:rsidP="00DA648F">
            <w:pPr>
              <w:spacing w:line="276" w:lineRule="auto"/>
              <w:jc w:val="center"/>
              <w:rPr>
                <w:rFonts w:eastAsia="Arial" w:cs="Arial"/>
                <w:color w:val="000000"/>
                <w:sz w:val="22"/>
                <w:szCs w:val="22"/>
              </w:rPr>
            </w:pPr>
          </w:p>
        </w:tc>
        <w:tc>
          <w:tcPr>
            <w:tcW w:w="3623" w:type="dxa"/>
          </w:tcPr>
          <w:p w14:paraId="3590F239" w14:textId="77777777" w:rsidR="00DA648F" w:rsidRPr="00DA648F" w:rsidRDefault="00DA648F" w:rsidP="00DA648F">
            <w:pPr>
              <w:rPr>
                <w:rFonts w:eastAsia="Arial" w:cs="Arial"/>
                <w:i/>
                <w:color w:val="808080" w:themeColor="background1" w:themeShade="80"/>
                <w:sz w:val="22"/>
                <w:szCs w:val="22"/>
              </w:rPr>
            </w:pPr>
          </w:p>
        </w:tc>
      </w:tr>
    </w:tbl>
    <w:p w14:paraId="3EE39AC6" w14:textId="64D221CF"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87" w:name="_Toc117759264"/>
      <w:r w:rsidRPr="00DA648F">
        <w:rPr>
          <w:rFonts w:ascii="Calibri" w:eastAsia="Calibri" w:hAnsi="Calibri" w:cs="Calibri"/>
          <w:b/>
          <w:color w:val="000000"/>
          <w:sz w:val="24"/>
          <w:u w:val="single"/>
        </w:rPr>
        <w:t>Audit, Alerting, Malware, and Incident Response</w:t>
      </w:r>
      <w:bookmarkEnd w:id="87"/>
    </w:p>
    <w:p w14:paraId="3CB5663C"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161FF081"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88" w:name="_Toc43117727"/>
      <w:bookmarkStart w:id="89" w:name="_Toc98864514"/>
      <w:r w:rsidRPr="00DA648F">
        <w:rPr>
          <w:rFonts w:asciiTheme="minorHAnsi" w:eastAsia="Lucida Sans Unicode" w:hAnsiTheme="minorHAnsi"/>
          <w:b/>
          <w:i/>
          <w:iCs/>
          <w:kern w:val="1"/>
          <w:sz w:val="22"/>
          <w:szCs w:val="22"/>
        </w:rPr>
        <w:t>Table 3-5. Audit, Alerting, Malware, and Incident Response</w:t>
      </w:r>
      <w:bookmarkEnd w:id="88"/>
      <w:bookmarkEnd w:id="89"/>
    </w:p>
    <w:tbl>
      <w:tblPr>
        <w:tblStyle w:val="TableGrid1"/>
        <w:tblW w:w="9378" w:type="dxa"/>
        <w:tblLayout w:type="fixed"/>
        <w:tblLook w:val="04A0" w:firstRow="1" w:lastRow="0" w:firstColumn="1" w:lastColumn="0" w:noHBand="0" w:noVBand="1"/>
      </w:tblPr>
      <w:tblGrid>
        <w:gridCol w:w="445"/>
        <w:gridCol w:w="4163"/>
        <w:gridCol w:w="540"/>
        <w:gridCol w:w="540"/>
        <w:gridCol w:w="3690"/>
      </w:tblGrid>
      <w:tr w:rsidR="00DA648F" w:rsidRPr="00DA648F" w14:paraId="27F4BB90" w14:textId="77777777" w:rsidTr="00F54BA1">
        <w:trPr>
          <w:cantSplit/>
          <w:tblHeader/>
        </w:trPr>
        <w:tc>
          <w:tcPr>
            <w:tcW w:w="445" w:type="dxa"/>
            <w:shd w:val="clear" w:color="auto" w:fill="D9D9D9" w:themeFill="background1" w:themeFillShade="D9"/>
          </w:tcPr>
          <w:p w14:paraId="625A3D2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163" w:type="dxa"/>
            <w:shd w:val="clear" w:color="auto" w:fill="D9D9D9" w:themeFill="background1" w:themeFillShade="D9"/>
            <w:vAlign w:val="center"/>
          </w:tcPr>
          <w:p w14:paraId="3AE82B00"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77C67D2F"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14BD5A48"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3F3D265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5310513B" w14:textId="77777777" w:rsidTr="00F54BA1">
        <w:trPr>
          <w:cantSplit/>
        </w:trPr>
        <w:tc>
          <w:tcPr>
            <w:tcW w:w="445" w:type="dxa"/>
          </w:tcPr>
          <w:p w14:paraId="72CC42A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63" w:type="dxa"/>
          </w:tcPr>
          <w:p w14:paraId="2124E0A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system have the capability to detect, contain, and eradicate malicious software? [SI-3] </w:t>
            </w:r>
          </w:p>
        </w:tc>
        <w:tc>
          <w:tcPr>
            <w:tcW w:w="540" w:type="dxa"/>
          </w:tcPr>
          <w:p w14:paraId="1ECA0E3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88F9D95"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489D3BEA" w14:textId="77777777" w:rsidR="00DA648F" w:rsidRPr="00DA648F" w:rsidRDefault="00DA648F" w:rsidP="00DA648F">
            <w:pPr>
              <w:spacing w:line="276" w:lineRule="auto"/>
              <w:rPr>
                <w:rFonts w:eastAsia="Arial" w:cs="Arial"/>
                <w:color w:val="000000"/>
                <w:sz w:val="22"/>
                <w:szCs w:val="22"/>
              </w:rPr>
            </w:pPr>
          </w:p>
        </w:tc>
      </w:tr>
      <w:tr w:rsidR="00DA648F" w:rsidRPr="00DA648F" w14:paraId="60D6CCAC" w14:textId="77777777" w:rsidTr="00F54BA1">
        <w:trPr>
          <w:cantSplit/>
        </w:trPr>
        <w:tc>
          <w:tcPr>
            <w:tcW w:w="445" w:type="dxa"/>
          </w:tcPr>
          <w:p w14:paraId="34091A61"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2</w:t>
            </w:r>
          </w:p>
        </w:tc>
        <w:tc>
          <w:tcPr>
            <w:tcW w:w="4163" w:type="dxa"/>
          </w:tcPr>
          <w:p w14:paraId="5C45BBD3"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Does the system store audit data in a tamper-resistant manner which meets chain of custody and any e-discovery requirements? [AU-4, AU-9]</w:t>
            </w:r>
          </w:p>
        </w:tc>
        <w:tc>
          <w:tcPr>
            <w:tcW w:w="540" w:type="dxa"/>
          </w:tcPr>
          <w:p w14:paraId="7A437D84"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A33386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A0870A8" w14:textId="77777777" w:rsidR="00DA648F" w:rsidRPr="00DA648F" w:rsidRDefault="00DA648F" w:rsidP="00DA648F">
            <w:pPr>
              <w:spacing w:line="276" w:lineRule="auto"/>
              <w:rPr>
                <w:rFonts w:eastAsia="Arial" w:cs="Arial"/>
                <w:color w:val="000000"/>
                <w:sz w:val="22"/>
                <w:szCs w:val="22"/>
              </w:rPr>
            </w:pPr>
          </w:p>
        </w:tc>
      </w:tr>
      <w:tr w:rsidR="00DA648F" w:rsidRPr="00DA648F" w14:paraId="33D180F9" w14:textId="77777777" w:rsidTr="00F54BA1">
        <w:trPr>
          <w:cantSplit/>
        </w:trPr>
        <w:tc>
          <w:tcPr>
            <w:tcW w:w="445" w:type="dxa"/>
          </w:tcPr>
          <w:p w14:paraId="2B76D50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63" w:type="dxa"/>
          </w:tcPr>
          <w:p w14:paraId="08D823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detect unauthorized or malicious use of the system, including insider threat and external intrusions? [SI-4, SI-4 (4), SI-4 (5), SI-7, SI-7 (7)]</w:t>
            </w:r>
          </w:p>
        </w:tc>
        <w:tc>
          <w:tcPr>
            <w:tcW w:w="540" w:type="dxa"/>
          </w:tcPr>
          <w:p w14:paraId="66C930F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F682422"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93F133A" w14:textId="77777777" w:rsidR="00DA648F" w:rsidRPr="00DA648F" w:rsidRDefault="00DA648F" w:rsidP="00DA648F">
            <w:pPr>
              <w:spacing w:line="276" w:lineRule="auto"/>
              <w:rPr>
                <w:rFonts w:eastAsia="Arial" w:cs="Arial"/>
                <w:color w:val="000000"/>
                <w:sz w:val="22"/>
                <w:szCs w:val="22"/>
              </w:rPr>
            </w:pPr>
          </w:p>
        </w:tc>
      </w:tr>
      <w:tr w:rsidR="00DA648F" w:rsidRPr="00DA648F" w14:paraId="652C571E" w14:textId="77777777" w:rsidTr="00F54BA1">
        <w:trPr>
          <w:cantSplit/>
        </w:trPr>
        <w:tc>
          <w:tcPr>
            <w:tcW w:w="445" w:type="dxa"/>
          </w:tcPr>
          <w:p w14:paraId="074D8F5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63" w:type="dxa"/>
          </w:tcPr>
          <w:p w14:paraId="458025D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log and monitor access to the system? [SI-4]</w:t>
            </w:r>
          </w:p>
        </w:tc>
        <w:tc>
          <w:tcPr>
            <w:tcW w:w="540" w:type="dxa"/>
          </w:tcPr>
          <w:p w14:paraId="603875E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1102616"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3920DE9" w14:textId="77777777" w:rsidR="00DA648F" w:rsidRPr="00DA648F" w:rsidRDefault="00DA648F" w:rsidP="00DA648F">
            <w:pPr>
              <w:spacing w:line="276" w:lineRule="auto"/>
              <w:rPr>
                <w:rFonts w:eastAsia="Arial" w:cs="Arial"/>
                <w:color w:val="000000"/>
                <w:sz w:val="22"/>
                <w:szCs w:val="22"/>
              </w:rPr>
            </w:pPr>
          </w:p>
        </w:tc>
      </w:tr>
      <w:tr w:rsidR="00DA648F" w:rsidRPr="00DA648F" w14:paraId="0E580A8E" w14:textId="77777777" w:rsidTr="00F54BA1">
        <w:trPr>
          <w:cantSplit/>
        </w:trPr>
        <w:tc>
          <w:tcPr>
            <w:tcW w:w="445" w:type="dxa"/>
          </w:tcPr>
          <w:p w14:paraId="711711E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5</w:t>
            </w:r>
          </w:p>
        </w:tc>
        <w:tc>
          <w:tcPr>
            <w:tcW w:w="4163" w:type="dxa"/>
          </w:tcPr>
          <w:p w14:paraId="1D17D73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an Incident Response Plan and a fully developed Incident Response test plan? [IR-3, IR-8]</w:t>
            </w:r>
          </w:p>
        </w:tc>
        <w:tc>
          <w:tcPr>
            <w:tcW w:w="540" w:type="dxa"/>
          </w:tcPr>
          <w:p w14:paraId="36A8274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6BF7C7E0"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BBBCA99" w14:textId="77777777" w:rsidR="00DA648F" w:rsidRPr="00DA648F" w:rsidRDefault="00DA648F" w:rsidP="00DA648F">
            <w:pPr>
              <w:rPr>
                <w:rFonts w:eastAsia="Arial" w:cs="Arial"/>
                <w:i/>
                <w:color w:val="808080" w:themeColor="background1" w:themeShade="80"/>
                <w:sz w:val="22"/>
                <w:szCs w:val="22"/>
              </w:rPr>
            </w:pPr>
          </w:p>
        </w:tc>
      </w:tr>
      <w:tr w:rsidR="00DA648F" w:rsidRPr="00DA648F" w14:paraId="33CD9428" w14:textId="77777777" w:rsidTr="00F54BA1">
        <w:trPr>
          <w:cantSplit/>
        </w:trPr>
        <w:tc>
          <w:tcPr>
            <w:tcW w:w="445" w:type="dxa"/>
          </w:tcPr>
          <w:p w14:paraId="62999B3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63" w:type="dxa"/>
          </w:tcPr>
          <w:p w14:paraId="39E363B8" w14:textId="77777777" w:rsidR="00DA648F" w:rsidRPr="00DA648F" w:rsidRDefault="00DA648F" w:rsidP="00DA648F">
            <w:pPr>
              <w:spacing w:line="276" w:lineRule="auto"/>
              <w:rPr>
                <w:rFonts w:eastAsia="Arial" w:cs="Arial"/>
                <w:color w:val="000000"/>
                <w:sz w:val="22"/>
                <w:szCs w:val="22"/>
                <w:highlight w:val="yellow"/>
              </w:rPr>
            </w:pPr>
            <w:r w:rsidRPr="00DA648F">
              <w:rPr>
                <w:rFonts w:eastAsia="Arial" w:cs="Arial"/>
                <w:color w:val="000000"/>
                <w:sz w:val="22"/>
                <w:szCs w:val="22"/>
              </w:rPr>
              <w:t>Does the VENDOR have a plan and capability to perform security code analysis and assess code for security flaws, as well as identify, track, and remediate security flaws? [SA-11</w:t>
            </w:r>
            <w:r w:rsidRPr="00DA648F">
              <w:rPr>
                <w:rFonts w:eastAsia="Calibri" w:cs="Arial"/>
                <w:color w:val="000000"/>
                <w:sz w:val="22"/>
                <w:szCs w:val="22"/>
              </w:rPr>
              <w:t>]</w:t>
            </w:r>
          </w:p>
        </w:tc>
        <w:tc>
          <w:tcPr>
            <w:tcW w:w="540" w:type="dxa"/>
          </w:tcPr>
          <w:p w14:paraId="6375572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79DF7D8"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239F088" w14:textId="77777777" w:rsidR="00DA648F" w:rsidRPr="00DA648F" w:rsidRDefault="00DA648F" w:rsidP="00DA648F">
            <w:pPr>
              <w:rPr>
                <w:rFonts w:eastAsia="Arial" w:cs="Arial"/>
                <w:color w:val="808080" w:themeColor="background1" w:themeShade="80"/>
                <w:sz w:val="22"/>
                <w:szCs w:val="22"/>
              </w:rPr>
            </w:pPr>
            <w:r w:rsidRPr="00DA648F">
              <w:rPr>
                <w:rFonts w:eastAsia="Arial" w:cs="Arial"/>
                <w:i/>
                <w:color w:val="808080" w:themeColor="background1" w:themeShade="80"/>
                <w:sz w:val="22"/>
                <w:szCs w:val="22"/>
              </w:rPr>
              <w:t>If the system contains no custom software development, do not answer Y or N. Instead, state “NO CUSTOM CODE” here.</w:t>
            </w:r>
          </w:p>
        </w:tc>
      </w:tr>
      <w:tr w:rsidR="00DA648F" w:rsidRPr="00DA648F" w14:paraId="5868C8A3" w14:textId="77777777" w:rsidTr="00F54BA1">
        <w:trPr>
          <w:cantSplit/>
        </w:trPr>
        <w:tc>
          <w:tcPr>
            <w:tcW w:w="445" w:type="dxa"/>
          </w:tcPr>
          <w:p w14:paraId="70B99B0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4163" w:type="dxa"/>
          </w:tcPr>
          <w:p w14:paraId="1B7CFC8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implement automated mechanisms for incident handling and reporting? [IR-4, IR-4 (1), IR-6]</w:t>
            </w:r>
          </w:p>
        </w:tc>
        <w:tc>
          <w:tcPr>
            <w:tcW w:w="540" w:type="dxa"/>
          </w:tcPr>
          <w:p w14:paraId="24F0046F"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26E6DDCF"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1D80C9E" w14:textId="77777777" w:rsidR="00DA648F" w:rsidRPr="00DA648F" w:rsidRDefault="00DA648F" w:rsidP="00DA648F">
            <w:pPr>
              <w:spacing w:line="276" w:lineRule="auto"/>
              <w:rPr>
                <w:rFonts w:eastAsia="Arial" w:cs="Arial"/>
                <w:color w:val="000000"/>
                <w:sz w:val="22"/>
                <w:szCs w:val="22"/>
              </w:rPr>
            </w:pPr>
          </w:p>
        </w:tc>
      </w:tr>
      <w:tr w:rsidR="00DA648F" w:rsidRPr="00DA648F" w14:paraId="767F98A6" w14:textId="77777777" w:rsidTr="00F54BA1">
        <w:trPr>
          <w:cantSplit/>
        </w:trPr>
        <w:tc>
          <w:tcPr>
            <w:tcW w:w="445" w:type="dxa"/>
          </w:tcPr>
          <w:p w14:paraId="46E5FABF" w14:textId="77777777" w:rsidR="00DA648F" w:rsidRPr="00DA648F" w:rsidRDefault="00DA648F" w:rsidP="00DA648F">
            <w:pPr>
              <w:spacing w:line="276" w:lineRule="auto"/>
              <w:rPr>
                <w:rFonts w:eastAsia="Times New Roman" w:cs="Arial"/>
                <w:color w:val="000000"/>
                <w:sz w:val="22"/>
                <w:szCs w:val="22"/>
              </w:rPr>
            </w:pPr>
            <w:r w:rsidRPr="00DA648F">
              <w:rPr>
                <w:rFonts w:eastAsia="Times New Roman" w:cs="Arial"/>
                <w:color w:val="000000"/>
                <w:sz w:val="22"/>
                <w:szCs w:val="22"/>
              </w:rPr>
              <w:t>8</w:t>
            </w:r>
          </w:p>
        </w:tc>
        <w:tc>
          <w:tcPr>
            <w:tcW w:w="4163" w:type="dxa"/>
          </w:tcPr>
          <w:p w14:paraId="7FD14095" w14:textId="77777777" w:rsidR="00DA648F" w:rsidRPr="00DA648F" w:rsidRDefault="00DA648F" w:rsidP="00DA648F">
            <w:pPr>
              <w:spacing w:line="276" w:lineRule="auto"/>
              <w:rPr>
                <w:rFonts w:eastAsia="Arial" w:cs="Arial"/>
                <w:color w:val="000000"/>
                <w:sz w:val="22"/>
                <w:szCs w:val="22"/>
              </w:rPr>
            </w:pPr>
            <w:r w:rsidRPr="00DA648F">
              <w:rPr>
                <w:rFonts w:eastAsia="Times New Roman" w:cs="Arial"/>
                <w:color w:val="000000"/>
                <w:sz w:val="22"/>
                <w:szCs w:val="22"/>
              </w:rPr>
              <w:t>Does the VENDOR retain online audit records for at least 90 days to provide support for after-the-fact investigations of security incidents and offline for at least one year to meet regulatory and organizational information retention requirements?</w:t>
            </w:r>
            <w:r w:rsidRPr="00DA648F">
              <w:rPr>
                <w:rFonts w:eastAsia="Arial" w:cs="Arial"/>
                <w:color w:val="000000"/>
                <w:sz w:val="22"/>
                <w:szCs w:val="22"/>
              </w:rPr>
              <w:t xml:space="preserve"> [AU-11]</w:t>
            </w:r>
          </w:p>
        </w:tc>
        <w:tc>
          <w:tcPr>
            <w:tcW w:w="540" w:type="dxa"/>
          </w:tcPr>
          <w:p w14:paraId="19A7941C"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CE9B2F0"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3C8286F1" w14:textId="77777777" w:rsidR="00DA648F" w:rsidRPr="00DA648F" w:rsidRDefault="00DA648F" w:rsidP="00DA648F">
            <w:pPr>
              <w:spacing w:line="276" w:lineRule="auto"/>
              <w:rPr>
                <w:rFonts w:eastAsia="Arial" w:cs="Arial"/>
                <w:color w:val="000000"/>
                <w:sz w:val="22"/>
                <w:szCs w:val="22"/>
              </w:rPr>
            </w:pPr>
          </w:p>
        </w:tc>
      </w:tr>
      <w:tr w:rsidR="00DA648F" w:rsidRPr="00DA648F" w14:paraId="55D7D4C1" w14:textId="77777777" w:rsidTr="00F54BA1">
        <w:trPr>
          <w:cantSplit/>
        </w:trPr>
        <w:tc>
          <w:tcPr>
            <w:tcW w:w="445" w:type="dxa"/>
          </w:tcPr>
          <w:p w14:paraId="181014F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163" w:type="dxa"/>
          </w:tcPr>
          <w:p w14:paraId="3C01EAF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notify customers and regulators of confirmed incidents in a timeframe consistent with all legal, regulatory, or contractual obligations? The State of NH’s requirement for security breach reporting is 24 hrs. of incident confirmation. [IR-6]</w:t>
            </w:r>
          </w:p>
        </w:tc>
        <w:tc>
          <w:tcPr>
            <w:tcW w:w="540" w:type="dxa"/>
          </w:tcPr>
          <w:p w14:paraId="30A05416"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1C68C9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90D147E" w14:textId="77777777" w:rsidR="00DA648F" w:rsidRPr="00DA648F" w:rsidRDefault="00DA648F" w:rsidP="00DA648F">
            <w:pPr>
              <w:spacing w:line="276" w:lineRule="auto"/>
              <w:rPr>
                <w:rFonts w:eastAsia="Arial" w:cs="Arial"/>
                <w:color w:val="000000"/>
                <w:sz w:val="22"/>
                <w:szCs w:val="22"/>
              </w:rPr>
            </w:pPr>
          </w:p>
        </w:tc>
      </w:tr>
      <w:tr w:rsidR="00DA648F" w:rsidRPr="00DA648F" w14:paraId="73D11619" w14:textId="77777777" w:rsidTr="00F54BA1">
        <w:trPr>
          <w:cantSplit/>
        </w:trPr>
        <w:tc>
          <w:tcPr>
            <w:tcW w:w="445" w:type="dxa"/>
          </w:tcPr>
          <w:p w14:paraId="5409C5A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10</w:t>
            </w:r>
          </w:p>
        </w:tc>
        <w:tc>
          <w:tcPr>
            <w:tcW w:w="4163" w:type="dxa"/>
          </w:tcPr>
          <w:p w14:paraId="15F18E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If the VENDOR’s solution provides email “send as” capabilities, does it support DMARC and DKIM for email protection?</w:t>
            </w:r>
          </w:p>
        </w:tc>
        <w:tc>
          <w:tcPr>
            <w:tcW w:w="540" w:type="dxa"/>
          </w:tcPr>
          <w:p w14:paraId="6EFBADA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842F1CF" w14:textId="77777777" w:rsidR="00DA648F" w:rsidRPr="00DA648F" w:rsidRDefault="00DA648F" w:rsidP="00DA648F">
            <w:pPr>
              <w:spacing w:line="276" w:lineRule="auto"/>
              <w:jc w:val="center"/>
              <w:rPr>
                <w:rFonts w:eastAsia="Arial" w:cs="Arial"/>
                <w:color w:val="000000"/>
                <w:sz w:val="22"/>
                <w:szCs w:val="22"/>
              </w:rPr>
            </w:pPr>
          </w:p>
        </w:tc>
        <w:tc>
          <w:tcPr>
            <w:tcW w:w="3690" w:type="dxa"/>
            <w:shd w:val="clear" w:color="auto" w:fill="FFFFFF" w:themeFill="background1"/>
          </w:tcPr>
          <w:p w14:paraId="4B4366F1" w14:textId="77777777" w:rsidR="00DA648F" w:rsidRPr="00DA648F" w:rsidRDefault="00DA648F" w:rsidP="00DA648F">
            <w:pPr>
              <w:spacing w:line="276" w:lineRule="auto"/>
              <w:rPr>
                <w:rFonts w:eastAsia="Arial" w:cs="Arial"/>
                <w:i/>
                <w:color w:val="808080" w:themeColor="background1" w:themeShade="80"/>
                <w:sz w:val="22"/>
                <w:szCs w:val="22"/>
              </w:rPr>
            </w:pPr>
            <w:r w:rsidRPr="00DA648F">
              <w:rPr>
                <w:rFonts w:eastAsia="Arial" w:cs="Arial"/>
                <w:i/>
                <w:color w:val="808080" w:themeColor="background1" w:themeShade="80"/>
                <w:sz w:val="22"/>
                <w:szCs w:val="22"/>
              </w:rPr>
              <w:t>If the system does not support this feature, do not answer Y or N. Instead, state “Not Applicable” here.</w:t>
            </w:r>
          </w:p>
        </w:tc>
      </w:tr>
    </w:tbl>
    <w:p w14:paraId="3749A229" w14:textId="6BFB15E4"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90" w:name="_Toc117759265"/>
      <w:r w:rsidRPr="00DA648F">
        <w:rPr>
          <w:rFonts w:ascii="Calibri" w:eastAsia="Calibri" w:hAnsi="Calibri" w:cs="Calibri"/>
          <w:b/>
          <w:color w:val="000000"/>
          <w:sz w:val="24"/>
          <w:u w:val="single"/>
        </w:rPr>
        <w:lastRenderedPageBreak/>
        <w:t>Contingency Planning and Disaster Recovery</w:t>
      </w:r>
      <w:bookmarkEnd w:id="90"/>
    </w:p>
    <w:p w14:paraId="1EDEDA16"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666133A4"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1" w:name="_Toc43117728"/>
      <w:bookmarkStart w:id="92" w:name="_Toc98864515"/>
      <w:r w:rsidRPr="00DA648F">
        <w:rPr>
          <w:rFonts w:asciiTheme="minorHAnsi" w:eastAsia="Lucida Sans Unicode" w:hAnsiTheme="minorHAnsi"/>
          <w:b/>
          <w:i/>
          <w:iCs/>
          <w:kern w:val="1"/>
          <w:sz w:val="22"/>
          <w:szCs w:val="22"/>
        </w:rPr>
        <w:t>Table 3-6. Contingency Planning and Disaster Recovery</w:t>
      </w:r>
      <w:bookmarkEnd w:id="91"/>
      <w:bookmarkEnd w:id="92"/>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68342171" w14:textId="77777777" w:rsidTr="00F54BA1">
        <w:trPr>
          <w:cantSplit/>
          <w:tblHeader/>
        </w:trPr>
        <w:tc>
          <w:tcPr>
            <w:tcW w:w="468" w:type="dxa"/>
            <w:shd w:val="clear" w:color="auto" w:fill="D9D9D9" w:themeFill="background1" w:themeFillShade="D9"/>
          </w:tcPr>
          <w:p w14:paraId="3A06F68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4140" w:type="dxa"/>
            <w:shd w:val="clear" w:color="auto" w:fill="D9D9D9" w:themeFill="background1" w:themeFillShade="D9"/>
            <w:vAlign w:val="center"/>
          </w:tcPr>
          <w:p w14:paraId="382BFAEC"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0A4608D4"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3BCD5F5E"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50D0756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FB4CB3" w14:textId="77777777" w:rsidTr="00F54BA1">
        <w:trPr>
          <w:cantSplit/>
          <w:trHeight w:val="1277"/>
        </w:trPr>
        <w:tc>
          <w:tcPr>
            <w:tcW w:w="468" w:type="dxa"/>
          </w:tcPr>
          <w:p w14:paraId="32F3DB0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40" w:type="dxa"/>
          </w:tcPr>
          <w:p w14:paraId="5026290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the capability to recover the system to a known and functional state following an outage, breach, DoS attack, or disaster? [CP-2, CP-9, CP-10]</w:t>
            </w:r>
          </w:p>
        </w:tc>
        <w:tc>
          <w:tcPr>
            <w:tcW w:w="540" w:type="dxa"/>
          </w:tcPr>
          <w:p w14:paraId="6300E60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486923C"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29A4D7E6" w14:textId="77777777" w:rsidR="00DA648F" w:rsidRPr="00DA648F" w:rsidRDefault="00DA648F" w:rsidP="00DA648F">
            <w:pPr>
              <w:spacing w:line="276" w:lineRule="auto"/>
              <w:rPr>
                <w:rFonts w:eastAsia="Arial" w:cs="Arial"/>
                <w:color w:val="000000"/>
                <w:sz w:val="22"/>
                <w:szCs w:val="22"/>
              </w:rPr>
            </w:pPr>
          </w:p>
        </w:tc>
      </w:tr>
      <w:tr w:rsidR="00DA648F" w:rsidRPr="00DA648F" w14:paraId="74A22CD8" w14:textId="77777777" w:rsidTr="00F54BA1">
        <w:trPr>
          <w:cantSplit/>
        </w:trPr>
        <w:tc>
          <w:tcPr>
            <w:tcW w:w="468" w:type="dxa"/>
          </w:tcPr>
          <w:p w14:paraId="4ABA471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Pr>
          <w:p w14:paraId="6745416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Contingency Plan and a fully developed Contingency Plan test plan in accordance with Statewide Information Security Manual? [CP-2, CP-4]</w:t>
            </w:r>
          </w:p>
        </w:tc>
        <w:tc>
          <w:tcPr>
            <w:tcW w:w="540" w:type="dxa"/>
          </w:tcPr>
          <w:p w14:paraId="66EBBBCD"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C909311"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5166ED15" w14:textId="77777777" w:rsidR="00DA648F" w:rsidRPr="00DA648F" w:rsidRDefault="00DA648F" w:rsidP="00DA648F">
            <w:pPr>
              <w:spacing w:line="276" w:lineRule="auto"/>
              <w:rPr>
                <w:rFonts w:eastAsia="Arial" w:cs="Arial"/>
                <w:color w:val="000000"/>
                <w:sz w:val="22"/>
                <w:szCs w:val="22"/>
              </w:rPr>
            </w:pPr>
          </w:p>
        </w:tc>
      </w:tr>
      <w:tr w:rsidR="00DA648F" w:rsidRPr="00DA648F" w14:paraId="6D2EC4B7" w14:textId="77777777" w:rsidTr="00F54BA1">
        <w:trPr>
          <w:cantSplit/>
        </w:trPr>
        <w:tc>
          <w:tcPr>
            <w:tcW w:w="468" w:type="dxa"/>
          </w:tcPr>
          <w:p w14:paraId="0C9F62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40" w:type="dxa"/>
          </w:tcPr>
          <w:p w14:paraId="5982DD8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alternate storage and processing facilities? [CP-6, CP-7]</w:t>
            </w:r>
          </w:p>
        </w:tc>
        <w:tc>
          <w:tcPr>
            <w:tcW w:w="540" w:type="dxa"/>
          </w:tcPr>
          <w:p w14:paraId="0C786CD7"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02F438D2"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6E34730E" w14:textId="77777777" w:rsidR="00DA648F" w:rsidRPr="00DA648F" w:rsidRDefault="00DA648F" w:rsidP="00DA648F">
            <w:pPr>
              <w:spacing w:line="276" w:lineRule="auto"/>
              <w:rPr>
                <w:rFonts w:eastAsia="Arial" w:cs="Arial"/>
                <w:color w:val="000000"/>
                <w:sz w:val="22"/>
                <w:szCs w:val="22"/>
              </w:rPr>
            </w:pPr>
          </w:p>
        </w:tc>
      </w:tr>
      <w:tr w:rsidR="00DA648F" w:rsidRPr="00DA648F" w14:paraId="5586CA26" w14:textId="77777777" w:rsidTr="00F54BA1">
        <w:trPr>
          <w:cantSplit/>
        </w:trPr>
        <w:tc>
          <w:tcPr>
            <w:tcW w:w="468" w:type="dxa"/>
          </w:tcPr>
          <w:p w14:paraId="363D8F2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40" w:type="dxa"/>
          </w:tcPr>
          <w:p w14:paraId="72A9899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or use alternate telecommunications providers? [CP-8]</w:t>
            </w:r>
          </w:p>
        </w:tc>
        <w:tc>
          <w:tcPr>
            <w:tcW w:w="540" w:type="dxa"/>
          </w:tcPr>
          <w:p w14:paraId="6D0FFEBB"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19AC3177"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DF25A80" w14:textId="77777777" w:rsidR="00DA648F" w:rsidRPr="00DA648F" w:rsidRDefault="00DA648F" w:rsidP="00DA648F">
            <w:pPr>
              <w:spacing w:line="276" w:lineRule="auto"/>
              <w:rPr>
                <w:rFonts w:eastAsia="Arial" w:cs="Arial"/>
                <w:color w:val="000000"/>
                <w:sz w:val="22"/>
                <w:szCs w:val="22"/>
              </w:rPr>
            </w:pPr>
          </w:p>
        </w:tc>
      </w:tr>
      <w:tr w:rsidR="00DA648F" w:rsidRPr="00DA648F" w14:paraId="237BDC9C" w14:textId="77777777" w:rsidTr="00F54BA1">
        <w:trPr>
          <w:cantSplit/>
        </w:trPr>
        <w:tc>
          <w:tcPr>
            <w:tcW w:w="468" w:type="dxa"/>
          </w:tcPr>
          <w:p w14:paraId="2F05F22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140" w:type="dxa"/>
          </w:tcPr>
          <w:p w14:paraId="12271C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backup power generation or other redundancy? [PE-11]</w:t>
            </w:r>
          </w:p>
        </w:tc>
        <w:tc>
          <w:tcPr>
            <w:tcW w:w="540" w:type="dxa"/>
          </w:tcPr>
          <w:p w14:paraId="018AC5DE"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3D593F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739B2F8B" w14:textId="77777777" w:rsidR="00DA648F" w:rsidRPr="00DA648F" w:rsidRDefault="00DA648F" w:rsidP="00DA648F">
            <w:pPr>
              <w:spacing w:line="276" w:lineRule="auto"/>
              <w:rPr>
                <w:rFonts w:eastAsia="Arial" w:cs="Arial"/>
                <w:color w:val="000000"/>
                <w:sz w:val="22"/>
                <w:szCs w:val="22"/>
              </w:rPr>
            </w:pPr>
          </w:p>
        </w:tc>
      </w:tr>
      <w:tr w:rsidR="00DA648F" w:rsidRPr="00DA648F" w14:paraId="739444C5" w14:textId="77777777" w:rsidTr="00F54BA1">
        <w:trPr>
          <w:cantSplit/>
        </w:trPr>
        <w:tc>
          <w:tcPr>
            <w:tcW w:w="468" w:type="dxa"/>
          </w:tcPr>
          <w:p w14:paraId="61CB22E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40" w:type="dxa"/>
          </w:tcPr>
          <w:p w14:paraId="4907477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service level agreements (SLAs) in place with all telecommunications providers? [CP-8]</w:t>
            </w:r>
          </w:p>
        </w:tc>
        <w:tc>
          <w:tcPr>
            <w:tcW w:w="540" w:type="dxa"/>
          </w:tcPr>
          <w:p w14:paraId="374DA5FA"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38E54A6D"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4F6512EF" w14:textId="77777777" w:rsidR="00DA648F" w:rsidRPr="00DA648F" w:rsidRDefault="00DA648F" w:rsidP="00DA648F">
            <w:pPr>
              <w:spacing w:line="276" w:lineRule="auto"/>
              <w:rPr>
                <w:rFonts w:eastAsia="Arial" w:cs="Arial"/>
                <w:color w:val="000000"/>
                <w:sz w:val="22"/>
                <w:szCs w:val="22"/>
              </w:rPr>
            </w:pPr>
          </w:p>
        </w:tc>
      </w:tr>
    </w:tbl>
    <w:p w14:paraId="1A1F33A1" w14:textId="34234DBD"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93" w:name="_Toc117759266"/>
      <w:r w:rsidRPr="00DA648F">
        <w:rPr>
          <w:rFonts w:ascii="Calibri" w:eastAsia="Calibri" w:hAnsi="Calibri" w:cs="Calibri"/>
          <w:b/>
          <w:color w:val="000000"/>
          <w:sz w:val="24"/>
          <w:u w:val="single"/>
        </w:rPr>
        <w:t>Configuration and Risk Management</w:t>
      </w:r>
      <w:bookmarkEnd w:id="93"/>
    </w:p>
    <w:p w14:paraId="3A0C56EB"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066F4E64"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4" w:name="_Toc43117729"/>
      <w:bookmarkStart w:id="95" w:name="_Toc98864516"/>
      <w:r w:rsidRPr="00DA648F">
        <w:rPr>
          <w:rFonts w:asciiTheme="minorHAnsi" w:eastAsia="Lucida Sans Unicode" w:hAnsiTheme="minorHAnsi"/>
          <w:b/>
          <w:i/>
          <w:iCs/>
          <w:kern w:val="1"/>
          <w:sz w:val="22"/>
          <w:szCs w:val="22"/>
        </w:rPr>
        <w:t>Table 3-7. Configuration and Risk Management</w:t>
      </w:r>
      <w:bookmarkEnd w:id="94"/>
      <w:bookmarkEnd w:id="95"/>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17166D45" w14:textId="77777777" w:rsidTr="00F54BA1">
        <w:trPr>
          <w:cantSplit/>
          <w:tblHeader/>
        </w:trPr>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EFDB5"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80F7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6859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F328A"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72C5AD"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5A0BA4C9" w14:textId="77777777" w:rsidTr="00F54BA1">
        <w:trPr>
          <w:cantSplit/>
          <w:trHeight w:val="602"/>
        </w:trPr>
        <w:tc>
          <w:tcPr>
            <w:tcW w:w="468" w:type="dxa"/>
            <w:tcBorders>
              <w:top w:val="single" w:sz="4" w:space="0" w:color="auto"/>
              <w:left w:val="single" w:sz="4" w:space="0" w:color="auto"/>
              <w:bottom w:val="single" w:sz="4" w:space="0" w:color="auto"/>
              <w:right w:val="single" w:sz="4" w:space="0" w:color="auto"/>
            </w:tcBorders>
          </w:tcPr>
          <w:p w14:paraId="526AA75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4140" w:type="dxa"/>
            <w:tcBorders>
              <w:top w:val="single" w:sz="4" w:space="0" w:color="auto"/>
              <w:left w:val="single" w:sz="4" w:space="0" w:color="auto"/>
              <w:bottom w:val="single" w:sz="4" w:space="0" w:color="auto"/>
              <w:right w:val="single" w:sz="4" w:space="0" w:color="auto"/>
            </w:tcBorders>
            <w:hideMark/>
          </w:tcPr>
          <w:p w14:paraId="60A3769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maintain a current, complete, and accurate baseline configuration of the information system? [CM-2]</w:t>
            </w:r>
          </w:p>
        </w:tc>
        <w:tc>
          <w:tcPr>
            <w:tcW w:w="540" w:type="dxa"/>
            <w:tcBorders>
              <w:top w:val="single" w:sz="4" w:space="0" w:color="auto"/>
              <w:left w:val="single" w:sz="4" w:space="0" w:color="auto"/>
              <w:bottom w:val="single" w:sz="4" w:space="0" w:color="auto"/>
              <w:right w:val="single" w:sz="4" w:space="0" w:color="auto"/>
            </w:tcBorders>
          </w:tcPr>
          <w:p w14:paraId="7A08AC6E"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39CBFFA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21BA812" w14:textId="77777777" w:rsidR="00DA648F" w:rsidRPr="00DA648F" w:rsidRDefault="00DA648F" w:rsidP="00DA648F">
            <w:pPr>
              <w:spacing w:line="276" w:lineRule="auto"/>
              <w:rPr>
                <w:rFonts w:eastAsia="Arial" w:cs="Arial"/>
                <w:color w:val="000000"/>
                <w:sz w:val="22"/>
                <w:szCs w:val="22"/>
              </w:rPr>
            </w:pPr>
          </w:p>
        </w:tc>
      </w:tr>
      <w:tr w:rsidR="00DA648F" w:rsidRPr="00DA648F" w14:paraId="0CA8B78C"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BBDA29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Borders>
              <w:top w:val="single" w:sz="4" w:space="0" w:color="auto"/>
              <w:left w:val="single" w:sz="4" w:space="0" w:color="auto"/>
              <w:bottom w:val="single" w:sz="4" w:space="0" w:color="auto"/>
              <w:right w:val="single" w:sz="4" w:space="0" w:color="auto"/>
            </w:tcBorders>
            <w:hideMark/>
          </w:tcPr>
          <w:p w14:paraId="051340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maintain a current, complete, and accurate inventory of the information system software, hardware, and network components? [CM-8]</w:t>
            </w:r>
          </w:p>
        </w:tc>
        <w:tc>
          <w:tcPr>
            <w:tcW w:w="540" w:type="dxa"/>
            <w:tcBorders>
              <w:top w:val="single" w:sz="4" w:space="0" w:color="auto"/>
              <w:left w:val="single" w:sz="4" w:space="0" w:color="auto"/>
              <w:bottom w:val="single" w:sz="4" w:space="0" w:color="auto"/>
              <w:right w:val="single" w:sz="4" w:space="0" w:color="auto"/>
            </w:tcBorders>
          </w:tcPr>
          <w:p w14:paraId="4E8E85E6"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CB3B6B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574CB51" w14:textId="77777777" w:rsidR="00DA648F" w:rsidRPr="00DA648F" w:rsidRDefault="00DA648F" w:rsidP="00DA648F">
            <w:pPr>
              <w:spacing w:line="276" w:lineRule="auto"/>
              <w:rPr>
                <w:rFonts w:eastAsia="Arial" w:cs="Arial"/>
                <w:color w:val="000000"/>
                <w:sz w:val="22"/>
                <w:szCs w:val="22"/>
              </w:rPr>
            </w:pPr>
          </w:p>
        </w:tc>
      </w:tr>
      <w:tr w:rsidR="00DA648F" w:rsidRPr="00DA648F" w14:paraId="38380D3D"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3F96368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3</w:t>
            </w:r>
          </w:p>
        </w:tc>
        <w:tc>
          <w:tcPr>
            <w:tcW w:w="4140" w:type="dxa"/>
            <w:tcBorders>
              <w:top w:val="single" w:sz="4" w:space="0" w:color="auto"/>
              <w:left w:val="single" w:sz="4" w:space="0" w:color="auto"/>
              <w:bottom w:val="single" w:sz="4" w:space="0" w:color="auto"/>
              <w:right w:val="single" w:sz="4" w:space="0" w:color="auto"/>
            </w:tcBorders>
            <w:hideMark/>
          </w:tcPr>
          <w:p w14:paraId="00B6832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Configuration Management Plan? [CM-9]</w:t>
            </w:r>
          </w:p>
        </w:tc>
        <w:tc>
          <w:tcPr>
            <w:tcW w:w="540" w:type="dxa"/>
            <w:tcBorders>
              <w:top w:val="single" w:sz="4" w:space="0" w:color="auto"/>
              <w:left w:val="single" w:sz="4" w:space="0" w:color="auto"/>
              <w:bottom w:val="single" w:sz="4" w:space="0" w:color="auto"/>
              <w:right w:val="single" w:sz="4" w:space="0" w:color="auto"/>
            </w:tcBorders>
          </w:tcPr>
          <w:p w14:paraId="74D24C27"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C05DF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8E1C464" w14:textId="77777777" w:rsidR="00DA648F" w:rsidRPr="00DA648F" w:rsidRDefault="00DA648F" w:rsidP="00DA648F">
            <w:pPr>
              <w:spacing w:line="276" w:lineRule="auto"/>
              <w:rPr>
                <w:rFonts w:eastAsia="Arial" w:cs="Arial"/>
                <w:color w:val="000000"/>
                <w:sz w:val="22"/>
                <w:szCs w:val="22"/>
              </w:rPr>
            </w:pPr>
          </w:p>
        </w:tc>
      </w:tr>
      <w:tr w:rsidR="00DA648F" w:rsidRPr="00DA648F" w14:paraId="627F26AB"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5960BFF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4140" w:type="dxa"/>
            <w:tcBorders>
              <w:top w:val="single" w:sz="4" w:space="0" w:color="auto"/>
              <w:left w:val="single" w:sz="4" w:space="0" w:color="auto"/>
              <w:bottom w:val="single" w:sz="4" w:space="0" w:color="auto"/>
              <w:right w:val="single" w:sz="4" w:space="0" w:color="auto"/>
            </w:tcBorders>
            <w:hideMark/>
          </w:tcPr>
          <w:p w14:paraId="6FB23D2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follow a formal change control process that includes a security impact assessment? [CM-3, CM-4, CM-4 (2)]</w:t>
            </w:r>
          </w:p>
        </w:tc>
        <w:tc>
          <w:tcPr>
            <w:tcW w:w="540" w:type="dxa"/>
            <w:tcBorders>
              <w:top w:val="single" w:sz="4" w:space="0" w:color="auto"/>
              <w:left w:val="single" w:sz="4" w:space="0" w:color="auto"/>
              <w:bottom w:val="single" w:sz="4" w:space="0" w:color="auto"/>
              <w:right w:val="single" w:sz="4" w:space="0" w:color="auto"/>
            </w:tcBorders>
          </w:tcPr>
          <w:p w14:paraId="23E0DEC1"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04CE670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D5289D8" w14:textId="77777777" w:rsidR="00DA648F" w:rsidRPr="00DA648F" w:rsidRDefault="00DA648F" w:rsidP="00DA648F">
            <w:pPr>
              <w:spacing w:line="276" w:lineRule="auto"/>
              <w:rPr>
                <w:rFonts w:eastAsia="Arial" w:cs="Arial"/>
                <w:color w:val="000000"/>
                <w:sz w:val="22"/>
                <w:szCs w:val="22"/>
              </w:rPr>
            </w:pPr>
          </w:p>
        </w:tc>
      </w:tr>
      <w:tr w:rsidR="00DA648F" w:rsidRPr="00DA648F" w14:paraId="33398D21"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42FB4A0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4140" w:type="dxa"/>
            <w:tcBorders>
              <w:top w:val="single" w:sz="4" w:space="0" w:color="auto"/>
              <w:left w:val="single" w:sz="4" w:space="0" w:color="auto"/>
              <w:bottom w:val="single" w:sz="4" w:space="0" w:color="auto"/>
              <w:right w:val="single" w:sz="4" w:space="0" w:color="auto"/>
            </w:tcBorders>
            <w:hideMark/>
          </w:tcPr>
          <w:p w14:paraId="3D54F66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employ automated mechanisms to detect inventory and configuration changes? [CM-2, CM-2 (2), CM-6, CM-8]</w:t>
            </w:r>
          </w:p>
        </w:tc>
        <w:tc>
          <w:tcPr>
            <w:tcW w:w="540" w:type="dxa"/>
            <w:tcBorders>
              <w:top w:val="single" w:sz="4" w:space="0" w:color="auto"/>
              <w:left w:val="single" w:sz="4" w:space="0" w:color="auto"/>
              <w:bottom w:val="single" w:sz="4" w:space="0" w:color="auto"/>
              <w:right w:val="single" w:sz="4" w:space="0" w:color="auto"/>
            </w:tcBorders>
          </w:tcPr>
          <w:p w14:paraId="7F7E3FF5"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29689916"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CC596DE" w14:textId="77777777" w:rsidR="00DA648F" w:rsidRPr="00DA648F" w:rsidRDefault="00DA648F" w:rsidP="00DA648F">
            <w:pPr>
              <w:spacing w:line="276" w:lineRule="auto"/>
              <w:rPr>
                <w:rFonts w:eastAsia="Arial" w:cs="Arial"/>
                <w:color w:val="000000"/>
                <w:sz w:val="22"/>
                <w:szCs w:val="22"/>
              </w:rPr>
            </w:pPr>
          </w:p>
        </w:tc>
      </w:tr>
      <w:tr w:rsidR="00DA648F" w:rsidRPr="00DA648F" w14:paraId="43326AAE"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41E7F39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4140" w:type="dxa"/>
            <w:tcBorders>
              <w:top w:val="single" w:sz="4" w:space="0" w:color="auto"/>
              <w:left w:val="single" w:sz="4" w:space="0" w:color="auto"/>
              <w:bottom w:val="single" w:sz="4" w:space="0" w:color="auto"/>
              <w:right w:val="single" w:sz="4" w:space="0" w:color="auto"/>
            </w:tcBorders>
            <w:hideMark/>
          </w:tcPr>
          <w:p w14:paraId="7A78E86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prevent unauthorized changes to the system? [CM-5]</w:t>
            </w:r>
          </w:p>
        </w:tc>
        <w:tc>
          <w:tcPr>
            <w:tcW w:w="540" w:type="dxa"/>
            <w:tcBorders>
              <w:top w:val="single" w:sz="4" w:space="0" w:color="auto"/>
              <w:left w:val="single" w:sz="4" w:space="0" w:color="auto"/>
              <w:bottom w:val="single" w:sz="4" w:space="0" w:color="auto"/>
              <w:right w:val="single" w:sz="4" w:space="0" w:color="auto"/>
            </w:tcBorders>
          </w:tcPr>
          <w:p w14:paraId="0B79B87A"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57A6E52E"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38B2ECC7" w14:textId="77777777" w:rsidR="00DA648F" w:rsidRPr="00DA648F" w:rsidRDefault="00DA648F" w:rsidP="00DA648F">
            <w:pPr>
              <w:spacing w:line="276" w:lineRule="auto"/>
              <w:rPr>
                <w:rFonts w:eastAsia="Arial" w:cs="Arial"/>
                <w:color w:val="000000"/>
                <w:sz w:val="22"/>
                <w:szCs w:val="22"/>
              </w:rPr>
            </w:pPr>
          </w:p>
        </w:tc>
      </w:tr>
      <w:tr w:rsidR="00DA648F" w:rsidRPr="00DA648F" w14:paraId="6F95C3D2"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0336DA1" w14:textId="77777777" w:rsidR="00DA648F" w:rsidRPr="00DA648F" w:rsidRDefault="00DA648F" w:rsidP="00DA648F">
            <w:pPr>
              <w:rPr>
                <w:rFonts w:eastAsia="Arial" w:cs="Arial"/>
                <w:color w:val="000000"/>
                <w:sz w:val="22"/>
                <w:szCs w:val="22"/>
              </w:rPr>
            </w:pPr>
            <w:r w:rsidRPr="00DA648F">
              <w:rPr>
                <w:rFonts w:eastAsia="Arial" w:cs="Arial"/>
                <w:color w:val="000000"/>
                <w:sz w:val="22"/>
                <w:szCs w:val="22"/>
              </w:rPr>
              <w:t>7</w:t>
            </w:r>
          </w:p>
        </w:tc>
        <w:tc>
          <w:tcPr>
            <w:tcW w:w="4140" w:type="dxa"/>
            <w:tcBorders>
              <w:top w:val="single" w:sz="4" w:space="0" w:color="auto"/>
              <w:left w:val="single" w:sz="4" w:space="0" w:color="auto"/>
              <w:bottom w:val="single" w:sz="4" w:space="0" w:color="auto"/>
              <w:right w:val="single" w:sz="4" w:space="0" w:color="auto"/>
            </w:tcBorders>
            <w:hideMark/>
          </w:tcPr>
          <w:p w14:paraId="500179DA" w14:textId="77777777" w:rsidR="00DA648F" w:rsidRPr="00DA648F" w:rsidRDefault="00DA648F" w:rsidP="00DA648F">
            <w:pPr>
              <w:rPr>
                <w:rFonts w:eastAsia="Arial" w:cs="Arial"/>
                <w:color w:val="000000"/>
                <w:sz w:val="22"/>
                <w:szCs w:val="22"/>
              </w:rPr>
            </w:pPr>
            <w:r w:rsidRPr="00DA648F">
              <w:rPr>
                <w:rFonts w:eastAsia="Arial" w:cs="Arial"/>
                <w:color w:val="000000"/>
                <w:sz w:val="22"/>
                <w:szCs w:val="22"/>
              </w:rPr>
              <w:t>Does the VENDOR establish configuration settings for products employed that reflect the most restrictive mode consistent with operational requirements? [CM-6, CM-7]</w:t>
            </w:r>
          </w:p>
        </w:tc>
        <w:tc>
          <w:tcPr>
            <w:tcW w:w="540" w:type="dxa"/>
            <w:tcBorders>
              <w:top w:val="single" w:sz="4" w:space="0" w:color="auto"/>
              <w:left w:val="single" w:sz="4" w:space="0" w:color="auto"/>
              <w:bottom w:val="single" w:sz="4" w:space="0" w:color="auto"/>
              <w:right w:val="single" w:sz="4" w:space="0" w:color="auto"/>
            </w:tcBorders>
          </w:tcPr>
          <w:p w14:paraId="63AC7B28"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6AFDA963"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20581E79"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describe if the configuration settings are based on Center for Internet Security (CIS) Benchmarks or United States Government Configuration Baseline (USGCB), or “most restrictive consistent with operational requirements.”</w:t>
            </w:r>
          </w:p>
        </w:tc>
      </w:tr>
      <w:tr w:rsidR="00DA648F" w:rsidRPr="00DA648F" w14:paraId="2AC0570D"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5F865483" w14:textId="77777777" w:rsidR="00DA648F" w:rsidRPr="00DA648F" w:rsidRDefault="00DA648F" w:rsidP="00DA648F">
            <w:pPr>
              <w:spacing w:line="276" w:lineRule="auto"/>
              <w:rPr>
                <w:rFonts w:eastAsia="Arial" w:cs="Arial"/>
                <w:color w:val="000000"/>
                <w:sz w:val="22"/>
                <w:szCs w:val="22"/>
              </w:rPr>
            </w:pPr>
          </w:p>
          <w:p w14:paraId="3F64FDEE" w14:textId="77777777" w:rsidR="00DA648F" w:rsidRPr="00DA648F" w:rsidRDefault="00DA648F" w:rsidP="00DA648F">
            <w:pPr>
              <w:spacing w:line="276" w:lineRule="auto"/>
              <w:rPr>
                <w:rFonts w:eastAsia="Arial" w:cs="Arial"/>
                <w:color w:val="000000"/>
                <w:sz w:val="22"/>
                <w:szCs w:val="22"/>
              </w:rPr>
            </w:pPr>
          </w:p>
          <w:p w14:paraId="206E733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4140" w:type="dxa"/>
            <w:tcBorders>
              <w:top w:val="single" w:sz="4" w:space="0" w:color="auto"/>
              <w:left w:val="single" w:sz="4" w:space="0" w:color="auto"/>
              <w:bottom w:val="single" w:sz="4" w:space="0" w:color="auto"/>
              <w:right w:val="single" w:sz="4" w:space="0" w:color="auto"/>
            </w:tcBorders>
          </w:tcPr>
          <w:p w14:paraId="48470A6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ensure that checklists for configuration settings are Security Content Automation Protocol (SCAP)-validated or SCAP-compatible (if validated checklists are not available)? [CM-6]</w:t>
            </w:r>
          </w:p>
        </w:tc>
        <w:tc>
          <w:tcPr>
            <w:tcW w:w="540" w:type="dxa"/>
            <w:tcBorders>
              <w:top w:val="single" w:sz="4" w:space="0" w:color="auto"/>
              <w:left w:val="single" w:sz="4" w:space="0" w:color="auto"/>
              <w:bottom w:val="single" w:sz="4" w:space="0" w:color="auto"/>
              <w:right w:val="single" w:sz="4" w:space="0" w:color="auto"/>
            </w:tcBorders>
          </w:tcPr>
          <w:p w14:paraId="6867E4B1"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74BD461F"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1C37FBB7" w14:textId="77777777" w:rsidR="00DA648F" w:rsidRPr="00DA648F" w:rsidRDefault="00DA648F" w:rsidP="00DA648F">
            <w:pPr>
              <w:spacing w:line="276" w:lineRule="auto"/>
              <w:rPr>
                <w:rFonts w:eastAsia="Arial" w:cs="Arial"/>
                <w:color w:val="000000"/>
                <w:sz w:val="22"/>
                <w:szCs w:val="22"/>
              </w:rPr>
            </w:pPr>
          </w:p>
        </w:tc>
      </w:tr>
    </w:tbl>
    <w:p w14:paraId="2FD850B6"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189D186E"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For the following questions, Vendors may use Table 3-18 “Continuous Monitoring Capabilities – Additional Details” to enter the capability descriptions, supporting evidence, and missing elements.</w:t>
      </w:r>
    </w:p>
    <w:p w14:paraId="5DBF0448" w14:textId="77777777" w:rsidR="00DA648F" w:rsidRPr="00DA648F" w:rsidRDefault="00DA648F" w:rsidP="00DA648F">
      <w:pPr>
        <w:keepNext/>
        <w:keepLines/>
        <w:outlineLvl w:val="1"/>
        <w:rPr>
          <w:rFonts w:asciiTheme="minorHAnsi" w:eastAsia="Arial" w:hAnsiTheme="minorHAnsi" w:cs="Arial"/>
          <w:i/>
          <w:color w:val="808080" w:themeColor="background1" w:themeShade="80"/>
          <w:sz w:val="22"/>
          <w:szCs w:val="22"/>
        </w:rPr>
      </w:pPr>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06E79DA7"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0414339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4140" w:type="dxa"/>
            <w:tcBorders>
              <w:top w:val="single" w:sz="4" w:space="0" w:color="auto"/>
              <w:left w:val="single" w:sz="4" w:space="0" w:color="auto"/>
              <w:bottom w:val="single" w:sz="4" w:space="0" w:color="auto"/>
              <w:right w:val="single" w:sz="4" w:space="0" w:color="auto"/>
            </w:tcBorders>
            <w:hideMark/>
          </w:tcPr>
          <w:p w14:paraId="160B33B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perform </w:t>
            </w:r>
            <w:r w:rsidRPr="00DA648F">
              <w:rPr>
                <w:rFonts w:eastAsia="Arial" w:cs="Arial"/>
                <w:b/>
                <w:color w:val="000000"/>
                <w:sz w:val="22"/>
                <w:szCs w:val="22"/>
              </w:rPr>
              <w:t>authenticated</w:t>
            </w:r>
            <w:r w:rsidRPr="00DA648F">
              <w:rPr>
                <w:rFonts w:eastAsia="Arial" w:cs="Arial"/>
                <w:color w:val="000000"/>
                <w:sz w:val="22"/>
                <w:szCs w:val="22"/>
              </w:rPr>
              <w:t xml:space="preserve"> operating system/ infrastructure, web, and database vulnerability scans at least monthly, as applicable? [RA-5, RA-5 (5)]</w:t>
            </w:r>
          </w:p>
        </w:tc>
        <w:tc>
          <w:tcPr>
            <w:tcW w:w="540" w:type="dxa"/>
            <w:tcBorders>
              <w:top w:val="single" w:sz="4" w:space="0" w:color="auto"/>
              <w:left w:val="single" w:sz="4" w:space="0" w:color="auto"/>
              <w:bottom w:val="single" w:sz="4" w:space="0" w:color="auto"/>
              <w:right w:val="single" w:sz="4" w:space="0" w:color="auto"/>
            </w:tcBorders>
          </w:tcPr>
          <w:p w14:paraId="46CBDEDA"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16313634"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E46F118" w14:textId="77777777" w:rsid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Describe how the Vendor validated that vulnerability scans were fully authenticated.</w:t>
            </w:r>
          </w:p>
          <w:p w14:paraId="3C47D665" w14:textId="77777777" w:rsidR="00DA648F" w:rsidRPr="00DA648F" w:rsidRDefault="00DA648F" w:rsidP="00DA648F">
            <w:pPr>
              <w:rPr>
                <w:rFonts w:eastAsia="Arial" w:cs="Arial"/>
                <w:sz w:val="22"/>
                <w:szCs w:val="22"/>
              </w:rPr>
            </w:pPr>
          </w:p>
          <w:p w14:paraId="21E549EC" w14:textId="77777777" w:rsidR="00DA648F" w:rsidRPr="00DA648F" w:rsidRDefault="00DA648F" w:rsidP="00DA648F">
            <w:pPr>
              <w:rPr>
                <w:rFonts w:eastAsia="Arial" w:cs="Arial"/>
                <w:sz w:val="22"/>
                <w:szCs w:val="22"/>
              </w:rPr>
            </w:pPr>
          </w:p>
          <w:p w14:paraId="7A6696FE" w14:textId="77777777" w:rsidR="00DA648F" w:rsidRPr="00DA648F" w:rsidRDefault="00DA648F" w:rsidP="00DA648F">
            <w:pPr>
              <w:rPr>
                <w:rFonts w:eastAsia="Arial" w:cs="Arial"/>
                <w:sz w:val="22"/>
                <w:szCs w:val="22"/>
              </w:rPr>
            </w:pPr>
          </w:p>
          <w:p w14:paraId="4F30D447" w14:textId="77777777" w:rsidR="00DA648F" w:rsidRPr="00DA648F" w:rsidRDefault="00DA648F" w:rsidP="00DA648F">
            <w:pPr>
              <w:rPr>
                <w:rFonts w:eastAsia="Arial" w:cs="Arial"/>
                <w:sz w:val="22"/>
                <w:szCs w:val="22"/>
              </w:rPr>
            </w:pPr>
          </w:p>
          <w:p w14:paraId="56830519" w14:textId="77777777" w:rsidR="00DA648F" w:rsidRPr="00DA648F" w:rsidRDefault="00DA648F" w:rsidP="00DA648F">
            <w:pPr>
              <w:rPr>
                <w:rFonts w:eastAsia="Arial" w:cs="Arial"/>
                <w:sz w:val="22"/>
                <w:szCs w:val="22"/>
              </w:rPr>
            </w:pPr>
          </w:p>
          <w:p w14:paraId="4B541D84" w14:textId="77777777" w:rsidR="00DA648F" w:rsidRPr="00DA648F" w:rsidRDefault="00DA648F" w:rsidP="00DA648F">
            <w:pPr>
              <w:rPr>
                <w:rFonts w:eastAsia="Arial" w:cs="Arial"/>
                <w:sz w:val="22"/>
                <w:szCs w:val="22"/>
              </w:rPr>
            </w:pPr>
          </w:p>
          <w:p w14:paraId="2F3D00F9" w14:textId="77777777" w:rsidR="00DA648F" w:rsidRPr="00DA648F" w:rsidRDefault="00DA648F" w:rsidP="00DA648F">
            <w:pPr>
              <w:rPr>
                <w:rFonts w:eastAsia="Arial" w:cs="Arial"/>
                <w:sz w:val="22"/>
                <w:szCs w:val="22"/>
              </w:rPr>
            </w:pPr>
          </w:p>
          <w:p w14:paraId="78F916AB" w14:textId="74FD29E4" w:rsidR="00DA648F" w:rsidRPr="00DA648F" w:rsidRDefault="00DA648F" w:rsidP="00DA648F">
            <w:pPr>
              <w:rPr>
                <w:rFonts w:eastAsia="Arial" w:cs="Arial"/>
                <w:sz w:val="22"/>
                <w:szCs w:val="22"/>
              </w:rPr>
            </w:pPr>
          </w:p>
        </w:tc>
      </w:tr>
      <w:tr w:rsidR="00DA648F" w:rsidRPr="00DA648F" w14:paraId="31DE5341"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7E97C92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10</w:t>
            </w:r>
          </w:p>
        </w:tc>
        <w:tc>
          <w:tcPr>
            <w:tcW w:w="4140" w:type="dxa"/>
            <w:tcBorders>
              <w:top w:val="single" w:sz="4" w:space="0" w:color="auto"/>
              <w:left w:val="single" w:sz="4" w:space="0" w:color="auto"/>
              <w:bottom w:val="single" w:sz="4" w:space="0" w:color="auto"/>
              <w:right w:val="single" w:sz="4" w:space="0" w:color="auto"/>
            </w:tcBorders>
            <w:hideMark/>
          </w:tcPr>
          <w:p w14:paraId="200C29C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demonstrate the capability to remediate High risk vulnerabilities within 30 days and Moderate risk vulnerabilities within 60 days? [RA-5, </w:t>
            </w:r>
            <w:r w:rsidRPr="00DA648F">
              <w:rPr>
                <w:rFonts w:eastAsia="Arial" w:cs="Arial"/>
                <w:iCs/>
                <w:color w:val="000000"/>
                <w:sz w:val="22"/>
                <w:szCs w:val="22"/>
              </w:rPr>
              <w:t>SI-2</w:t>
            </w:r>
            <w:r w:rsidRPr="00DA648F">
              <w:rPr>
                <w:rFonts w:eastAsia="Arial" w:cs="Arial"/>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tcPr>
          <w:p w14:paraId="0DAB2D55"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7AF6C348"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7AEA434" w14:textId="77777777" w:rsidR="00DA648F" w:rsidRPr="00DA648F" w:rsidRDefault="00DA648F" w:rsidP="00DA648F">
            <w:pPr>
              <w:rPr>
                <w:rFonts w:eastAsia="Arial" w:cs="Arial"/>
                <w:color w:val="808080" w:themeColor="background1" w:themeShade="80"/>
                <w:sz w:val="22"/>
                <w:szCs w:val="22"/>
              </w:rPr>
            </w:pPr>
            <w:r w:rsidRPr="00DA648F">
              <w:rPr>
                <w:rFonts w:eastAsia="Arial" w:cs="Arial"/>
                <w:i/>
                <w:color w:val="808080" w:themeColor="background1" w:themeShade="80"/>
                <w:sz w:val="22"/>
                <w:szCs w:val="22"/>
              </w:rPr>
              <w:t>Describe how the Vendor validated that the VENDOR remediates High vulnerabilities within 30 days and Moderate vulnerabilities within 60 days.</w:t>
            </w:r>
          </w:p>
        </w:tc>
      </w:tr>
      <w:tr w:rsidR="00DA648F" w:rsidRPr="00DA648F" w14:paraId="487744A6"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392CC1D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11</w:t>
            </w:r>
          </w:p>
        </w:tc>
        <w:tc>
          <w:tcPr>
            <w:tcW w:w="4140" w:type="dxa"/>
            <w:tcBorders>
              <w:top w:val="single" w:sz="4" w:space="0" w:color="auto"/>
              <w:left w:val="single" w:sz="4" w:space="0" w:color="auto"/>
              <w:bottom w:val="single" w:sz="4" w:space="0" w:color="auto"/>
              <w:right w:val="single" w:sz="4" w:space="0" w:color="auto"/>
            </w:tcBorders>
          </w:tcPr>
          <w:p w14:paraId="051493FF" w14:textId="6B870786"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When a </w:t>
            </w:r>
            <w:proofErr w:type="gramStart"/>
            <w:r w:rsidRPr="00DA648F">
              <w:rPr>
                <w:rFonts w:eastAsia="Arial" w:cs="Arial"/>
                <w:color w:val="000000"/>
                <w:sz w:val="22"/>
                <w:szCs w:val="22"/>
              </w:rPr>
              <w:t>high risk</w:t>
            </w:r>
            <w:proofErr w:type="gramEnd"/>
            <w:r w:rsidRPr="00DA648F">
              <w:rPr>
                <w:rFonts w:eastAsia="Arial" w:cs="Arial"/>
                <w:color w:val="000000"/>
                <w:sz w:val="22"/>
                <w:szCs w:val="22"/>
              </w:rPr>
              <w:t xml:space="preserve"> vulnerability is identified as part of continuous monitoring activities, does the VENDOR consistently check audit logs for evidence of exploitation? [RA-5]</w:t>
            </w:r>
          </w:p>
        </w:tc>
        <w:tc>
          <w:tcPr>
            <w:tcW w:w="540" w:type="dxa"/>
            <w:tcBorders>
              <w:top w:val="single" w:sz="4" w:space="0" w:color="auto"/>
              <w:left w:val="single" w:sz="4" w:space="0" w:color="auto"/>
              <w:bottom w:val="single" w:sz="4" w:space="0" w:color="auto"/>
              <w:right w:val="single" w:sz="4" w:space="0" w:color="auto"/>
            </w:tcBorders>
          </w:tcPr>
          <w:p w14:paraId="017E5709"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66DDACFD"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61425301" w14:textId="77777777" w:rsidR="00DA648F" w:rsidRPr="00DA648F" w:rsidRDefault="00DA648F" w:rsidP="00DA648F">
            <w:pPr>
              <w:spacing w:line="276" w:lineRule="auto"/>
              <w:rPr>
                <w:rFonts w:eastAsia="Arial" w:cs="Arial"/>
                <w:color w:val="000000"/>
                <w:sz w:val="22"/>
                <w:szCs w:val="22"/>
              </w:rPr>
            </w:pPr>
          </w:p>
        </w:tc>
      </w:tr>
      <w:tr w:rsidR="00DA648F" w:rsidRPr="00DA648F" w14:paraId="502F1906" w14:textId="77777777" w:rsidTr="00F54BA1">
        <w:trPr>
          <w:cantSplit/>
        </w:trPr>
        <w:tc>
          <w:tcPr>
            <w:tcW w:w="468" w:type="dxa"/>
            <w:tcBorders>
              <w:top w:val="single" w:sz="4" w:space="0" w:color="auto"/>
              <w:left w:val="single" w:sz="4" w:space="0" w:color="auto"/>
              <w:bottom w:val="single" w:sz="4" w:space="0" w:color="auto"/>
              <w:right w:val="single" w:sz="4" w:space="0" w:color="auto"/>
            </w:tcBorders>
          </w:tcPr>
          <w:p w14:paraId="229174B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12</w:t>
            </w:r>
          </w:p>
        </w:tc>
        <w:tc>
          <w:tcPr>
            <w:tcW w:w="4140" w:type="dxa"/>
            <w:tcBorders>
              <w:top w:val="single" w:sz="4" w:space="0" w:color="auto"/>
              <w:left w:val="single" w:sz="4" w:space="0" w:color="auto"/>
              <w:bottom w:val="single" w:sz="4" w:space="0" w:color="auto"/>
              <w:right w:val="single" w:sz="4" w:space="0" w:color="auto"/>
            </w:tcBorders>
          </w:tcPr>
          <w:p w14:paraId="413847B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Supply Chain Risk Management (SCRM) plan and processes to identify and address weaknesses or deficiencies in the supply chain elements and processes of information systems?</w:t>
            </w:r>
          </w:p>
        </w:tc>
        <w:tc>
          <w:tcPr>
            <w:tcW w:w="540" w:type="dxa"/>
            <w:tcBorders>
              <w:top w:val="single" w:sz="4" w:space="0" w:color="auto"/>
              <w:left w:val="single" w:sz="4" w:space="0" w:color="auto"/>
              <w:bottom w:val="single" w:sz="4" w:space="0" w:color="auto"/>
              <w:right w:val="single" w:sz="4" w:space="0" w:color="auto"/>
            </w:tcBorders>
          </w:tcPr>
          <w:p w14:paraId="2724BF4E" w14:textId="77777777" w:rsidR="00DA648F" w:rsidRPr="00DA648F" w:rsidRDefault="00DA648F" w:rsidP="00DA648F">
            <w:pPr>
              <w:spacing w:line="276" w:lineRule="auto"/>
              <w:jc w:val="center"/>
              <w:rPr>
                <w:rFonts w:eastAsia="Arial" w:cs="Arial"/>
                <w:color w:val="000000"/>
                <w:sz w:val="22"/>
                <w:szCs w:val="22"/>
              </w:rPr>
            </w:pPr>
          </w:p>
        </w:tc>
        <w:tc>
          <w:tcPr>
            <w:tcW w:w="540" w:type="dxa"/>
            <w:tcBorders>
              <w:top w:val="single" w:sz="4" w:space="0" w:color="auto"/>
              <w:left w:val="single" w:sz="4" w:space="0" w:color="auto"/>
              <w:bottom w:val="single" w:sz="4" w:space="0" w:color="auto"/>
              <w:right w:val="single" w:sz="4" w:space="0" w:color="auto"/>
            </w:tcBorders>
          </w:tcPr>
          <w:p w14:paraId="47CBDC2B" w14:textId="77777777" w:rsidR="00DA648F" w:rsidRPr="00DA648F" w:rsidRDefault="00DA648F" w:rsidP="00DA648F">
            <w:pPr>
              <w:spacing w:line="276" w:lineRule="auto"/>
              <w:jc w:val="center"/>
              <w:rPr>
                <w:rFonts w:eastAsia="Arial" w:cs="Arial"/>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Pr>
          <w:p w14:paraId="72CA2660" w14:textId="77777777" w:rsidR="00DA648F" w:rsidRPr="00DA648F" w:rsidRDefault="00DA648F" w:rsidP="00DA648F">
            <w:pPr>
              <w:spacing w:line="276" w:lineRule="auto"/>
              <w:rPr>
                <w:rFonts w:eastAsia="Arial" w:cs="Arial"/>
                <w:i/>
                <w:iCs/>
                <w:color w:val="808080" w:themeColor="background1" w:themeShade="80"/>
                <w:sz w:val="22"/>
                <w:szCs w:val="22"/>
              </w:rPr>
            </w:pPr>
            <w:r w:rsidRPr="00DA648F">
              <w:rPr>
                <w:rFonts w:eastAsia="Arial" w:cs="Arial"/>
                <w:i/>
                <w:iCs/>
                <w:color w:val="808080" w:themeColor="background1" w:themeShade="80"/>
                <w:sz w:val="22"/>
                <w:szCs w:val="22"/>
              </w:rPr>
              <w:t>Describe the Vendor’s SCRM plan and processes.</w:t>
            </w:r>
          </w:p>
        </w:tc>
      </w:tr>
    </w:tbl>
    <w:p w14:paraId="39DFE79A" w14:textId="19E4E8C1"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96" w:name="_Toc117759267"/>
      <w:r w:rsidRPr="00DA648F">
        <w:rPr>
          <w:rFonts w:ascii="Calibri" w:eastAsia="Calibri" w:hAnsi="Calibri" w:cs="Calibri"/>
          <w:b/>
          <w:color w:val="000000"/>
          <w:sz w:val="24"/>
          <w:u w:val="single"/>
        </w:rPr>
        <w:t>Data Center Security</w:t>
      </w:r>
      <w:bookmarkEnd w:id="96"/>
    </w:p>
    <w:p w14:paraId="5DC4D26A"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Only answer “yes” if the answer is consistently “yes.” For partially implemented areas, answer “no” and describe what is missing to achieve a “yes” answer. If inherited, please indicate partial or full inheritance in the “Describe Capability” column. Any non-inherited capabilities must be described.</w:t>
      </w:r>
    </w:p>
    <w:p w14:paraId="62C913AF"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97" w:name="_Toc43117730"/>
      <w:bookmarkStart w:id="98" w:name="_Toc98864517"/>
      <w:r w:rsidRPr="00DA648F">
        <w:rPr>
          <w:rFonts w:asciiTheme="minorHAnsi" w:eastAsia="Lucida Sans Unicode" w:hAnsiTheme="minorHAnsi"/>
          <w:b/>
          <w:i/>
          <w:iCs/>
          <w:kern w:val="1"/>
          <w:sz w:val="22"/>
          <w:szCs w:val="22"/>
        </w:rPr>
        <w:t>Table 3-8. Data Center Security</w:t>
      </w:r>
      <w:bookmarkEnd w:id="97"/>
      <w:bookmarkEnd w:id="98"/>
    </w:p>
    <w:tbl>
      <w:tblPr>
        <w:tblStyle w:val="TableGrid1"/>
        <w:tblW w:w="9378" w:type="dxa"/>
        <w:tblLayout w:type="fixed"/>
        <w:tblLook w:val="04A0" w:firstRow="1" w:lastRow="0" w:firstColumn="1" w:lastColumn="0" w:noHBand="0" w:noVBand="1"/>
      </w:tblPr>
      <w:tblGrid>
        <w:gridCol w:w="468"/>
        <w:gridCol w:w="4140"/>
        <w:gridCol w:w="540"/>
        <w:gridCol w:w="540"/>
        <w:gridCol w:w="3690"/>
      </w:tblGrid>
      <w:tr w:rsidR="00DA648F" w:rsidRPr="00DA648F" w14:paraId="4FD46636" w14:textId="77777777" w:rsidTr="00F54BA1">
        <w:trPr>
          <w:cantSplit/>
          <w:tblHeader/>
        </w:trPr>
        <w:tc>
          <w:tcPr>
            <w:tcW w:w="468" w:type="dxa"/>
            <w:shd w:val="clear" w:color="auto" w:fill="D9D9D9" w:themeFill="background1" w:themeFillShade="D9"/>
          </w:tcPr>
          <w:p w14:paraId="5704FEF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4140" w:type="dxa"/>
            <w:shd w:val="clear" w:color="auto" w:fill="D9D9D9" w:themeFill="background1" w:themeFillShade="D9"/>
            <w:vAlign w:val="center"/>
          </w:tcPr>
          <w:p w14:paraId="75B6DE4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037AA76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13760C31"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3690" w:type="dxa"/>
            <w:shd w:val="clear" w:color="auto" w:fill="D9D9D9" w:themeFill="background1" w:themeFillShade="D9"/>
          </w:tcPr>
          <w:p w14:paraId="32BE767D"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4D5BAE9F" w14:textId="77777777" w:rsidTr="00F54BA1">
        <w:trPr>
          <w:cantSplit/>
        </w:trPr>
        <w:tc>
          <w:tcPr>
            <w:tcW w:w="468" w:type="dxa"/>
          </w:tcPr>
          <w:p w14:paraId="2262066D"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1</w:t>
            </w:r>
          </w:p>
        </w:tc>
        <w:tc>
          <w:tcPr>
            <w:tcW w:w="4140" w:type="dxa"/>
          </w:tcPr>
          <w:p w14:paraId="259D5126" w14:textId="77777777" w:rsidR="00DA648F" w:rsidRPr="00DA648F" w:rsidRDefault="00DA648F" w:rsidP="00DA648F">
            <w:pPr>
              <w:spacing w:line="276" w:lineRule="auto"/>
              <w:rPr>
                <w:rFonts w:eastAsia="Arial" w:cs="Arial"/>
                <w:color w:val="000000"/>
                <w:spacing w:val="-3"/>
                <w:sz w:val="22"/>
                <w:szCs w:val="22"/>
              </w:rPr>
            </w:pPr>
            <w:r w:rsidRPr="00DA648F">
              <w:rPr>
                <w:rFonts w:eastAsia="Arial" w:cs="Arial"/>
                <w:color w:val="000000"/>
                <w:spacing w:val="-3"/>
                <w:sz w:val="22"/>
                <w:szCs w:val="22"/>
              </w:rPr>
              <w:t>Does the VENDOR restrict physical system access to only authorized personnel? [PE-2 through PE-6, PE-8]</w:t>
            </w:r>
          </w:p>
        </w:tc>
        <w:tc>
          <w:tcPr>
            <w:tcW w:w="540" w:type="dxa"/>
          </w:tcPr>
          <w:p w14:paraId="1F3EF892"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DD2C3BE"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29AC2D89" w14:textId="77777777" w:rsidR="00DA648F" w:rsidRPr="00DA648F" w:rsidRDefault="00DA648F" w:rsidP="00DA648F">
            <w:pPr>
              <w:spacing w:line="276" w:lineRule="auto"/>
              <w:rPr>
                <w:rFonts w:eastAsia="Arial" w:cs="Arial"/>
                <w:color w:val="000000"/>
                <w:sz w:val="22"/>
                <w:szCs w:val="22"/>
              </w:rPr>
            </w:pPr>
          </w:p>
        </w:tc>
      </w:tr>
      <w:tr w:rsidR="00DA648F" w:rsidRPr="00DA648F" w14:paraId="177AE8C5" w14:textId="77777777" w:rsidTr="00F54BA1">
        <w:trPr>
          <w:cantSplit/>
        </w:trPr>
        <w:tc>
          <w:tcPr>
            <w:tcW w:w="468" w:type="dxa"/>
          </w:tcPr>
          <w:p w14:paraId="5146D90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4140" w:type="dxa"/>
          </w:tcPr>
          <w:p w14:paraId="26010E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monitor and log physical access to the information system, and maintain access records? [PE-6, PE-8]</w:t>
            </w:r>
          </w:p>
        </w:tc>
        <w:tc>
          <w:tcPr>
            <w:tcW w:w="540" w:type="dxa"/>
          </w:tcPr>
          <w:p w14:paraId="11A3A035"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4D45D104"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0A707666" w14:textId="77777777" w:rsidR="00DA648F" w:rsidRPr="00DA648F" w:rsidRDefault="00DA648F" w:rsidP="00DA648F">
            <w:pPr>
              <w:spacing w:line="276" w:lineRule="auto"/>
              <w:rPr>
                <w:rFonts w:eastAsia="Arial" w:cs="Arial"/>
                <w:color w:val="000000"/>
                <w:sz w:val="22"/>
                <w:szCs w:val="22"/>
              </w:rPr>
            </w:pPr>
          </w:p>
        </w:tc>
      </w:tr>
      <w:tr w:rsidR="00DA648F" w:rsidRPr="00DA648F" w14:paraId="0A6F7CE1" w14:textId="77777777" w:rsidTr="00F54BA1">
        <w:trPr>
          <w:cantSplit/>
        </w:trPr>
        <w:tc>
          <w:tcPr>
            <w:tcW w:w="468" w:type="dxa"/>
          </w:tcPr>
          <w:p w14:paraId="61408C8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4140" w:type="dxa"/>
          </w:tcPr>
          <w:p w14:paraId="045B20E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monitor and respond to </w:t>
            </w:r>
            <w:r w:rsidRPr="00DA648F">
              <w:rPr>
                <w:rFonts w:eastAsia="Times New Roman" w:cs="Arial"/>
                <w:bCs/>
                <w:color w:val="000000"/>
                <w:sz w:val="22"/>
                <w:szCs w:val="22"/>
              </w:rPr>
              <w:t>physical intrusion alarms and surveillance equipment? [</w:t>
            </w:r>
            <w:r w:rsidRPr="00DA648F">
              <w:rPr>
                <w:rFonts w:eastAsia="Times New Roman" w:cs="Arial"/>
                <w:color w:val="000000"/>
                <w:sz w:val="22"/>
                <w:szCs w:val="22"/>
              </w:rPr>
              <w:t>PE-6, PE-6 (1)]</w:t>
            </w:r>
          </w:p>
        </w:tc>
        <w:tc>
          <w:tcPr>
            <w:tcW w:w="540" w:type="dxa"/>
          </w:tcPr>
          <w:p w14:paraId="370946C8" w14:textId="77777777" w:rsidR="00DA648F" w:rsidRPr="00DA648F" w:rsidRDefault="00DA648F" w:rsidP="00DA648F">
            <w:pPr>
              <w:spacing w:line="276" w:lineRule="auto"/>
              <w:jc w:val="center"/>
              <w:rPr>
                <w:rFonts w:eastAsia="Arial" w:cs="Arial"/>
                <w:color w:val="000000"/>
                <w:sz w:val="22"/>
                <w:szCs w:val="22"/>
              </w:rPr>
            </w:pPr>
          </w:p>
        </w:tc>
        <w:tc>
          <w:tcPr>
            <w:tcW w:w="540" w:type="dxa"/>
          </w:tcPr>
          <w:p w14:paraId="79ED47D6" w14:textId="77777777" w:rsidR="00DA648F" w:rsidRPr="00DA648F" w:rsidRDefault="00DA648F" w:rsidP="00DA648F">
            <w:pPr>
              <w:spacing w:line="276" w:lineRule="auto"/>
              <w:jc w:val="center"/>
              <w:rPr>
                <w:rFonts w:eastAsia="Arial" w:cs="Arial"/>
                <w:color w:val="000000"/>
                <w:sz w:val="22"/>
                <w:szCs w:val="22"/>
              </w:rPr>
            </w:pPr>
          </w:p>
        </w:tc>
        <w:tc>
          <w:tcPr>
            <w:tcW w:w="3690" w:type="dxa"/>
          </w:tcPr>
          <w:p w14:paraId="1EE9CD23" w14:textId="77777777" w:rsidR="00DA648F" w:rsidRPr="00DA648F" w:rsidRDefault="00DA648F" w:rsidP="00DA648F">
            <w:pPr>
              <w:spacing w:line="276" w:lineRule="auto"/>
              <w:rPr>
                <w:rFonts w:eastAsia="Arial" w:cs="Arial"/>
                <w:color w:val="000000"/>
                <w:sz w:val="22"/>
                <w:szCs w:val="22"/>
              </w:rPr>
            </w:pPr>
          </w:p>
        </w:tc>
      </w:tr>
    </w:tbl>
    <w:p w14:paraId="721669F3" w14:textId="2734C6C9"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99" w:name="_Toc117759268"/>
      <w:r w:rsidRPr="00DA648F">
        <w:rPr>
          <w:rFonts w:ascii="Calibri" w:eastAsia="Calibri" w:hAnsi="Calibri" w:cs="Calibri"/>
          <w:b/>
          <w:color w:val="000000"/>
          <w:sz w:val="24"/>
          <w:u w:val="single"/>
        </w:rPr>
        <w:t>Policies, Procedures, and Training</w:t>
      </w:r>
      <w:bookmarkEnd w:id="99"/>
    </w:p>
    <w:p w14:paraId="60EB818B"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The Vendor must indicate the status of policy and procedure coverage for the NIST 800-53 Rev 5 families listed in Table 3-9 below.</w:t>
      </w:r>
    </w:p>
    <w:p w14:paraId="45D58B7C" w14:textId="77777777" w:rsidR="00DA648F" w:rsidRPr="00DA648F" w:rsidRDefault="00DA648F" w:rsidP="00DA648F">
      <w:pPr>
        <w:rPr>
          <w:rFonts w:asciiTheme="minorHAnsi" w:eastAsia="Arial" w:hAnsiTheme="minorHAnsi" w:cs="Arial"/>
          <w:i/>
          <w:sz w:val="22"/>
          <w:szCs w:val="22"/>
        </w:rPr>
      </w:pPr>
    </w:p>
    <w:p w14:paraId="2C54F3A8"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b/>
          <w:i/>
          <w:sz w:val="22"/>
          <w:szCs w:val="22"/>
        </w:rPr>
        <w:t>To answer “yes” to a policy</w:t>
      </w:r>
      <w:r w:rsidRPr="00DA648F">
        <w:rPr>
          <w:rFonts w:asciiTheme="minorHAnsi" w:eastAsia="Arial" w:hAnsiTheme="minorHAnsi" w:cs="Arial"/>
          <w:i/>
          <w:sz w:val="22"/>
          <w:szCs w:val="22"/>
        </w:rPr>
        <w:t>, it must be fully developed, documented, and disseminated; and it must address purpose, scope, roles, responsibilities, management commitment, coordination among organizational entities, and compliance. A single policy document may address more than one family provided the NIST requirements of each “-1” are fully addressed.</w:t>
      </w:r>
    </w:p>
    <w:p w14:paraId="5214452E" w14:textId="77777777" w:rsidR="00DA648F" w:rsidRPr="00DA648F" w:rsidRDefault="00DA648F" w:rsidP="00DA648F">
      <w:pPr>
        <w:rPr>
          <w:rFonts w:asciiTheme="minorHAnsi" w:eastAsia="Arial" w:hAnsiTheme="minorHAnsi" w:cs="Arial"/>
          <w:i/>
          <w:sz w:val="22"/>
          <w:szCs w:val="22"/>
        </w:rPr>
      </w:pPr>
    </w:p>
    <w:p w14:paraId="6EAEC4AF"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b/>
          <w:i/>
          <w:sz w:val="22"/>
          <w:szCs w:val="22"/>
        </w:rPr>
        <w:t>To answer “yes” to a procedure</w:t>
      </w:r>
      <w:r w:rsidRPr="00DA648F">
        <w:rPr>
          <w:rFonts w:asciiTheme="minorHAnsi" w:eastAsia="Arial" w:hAnsiTheme="minorHAnsi" w:cs="Arial"/>
          <w:i/>
          <w:sz w:val="22"/>
          <w:szCs w:val="22"/>
        </w:rPr>
        <w:t>, it must be fully developed and consistently followed by the appropriate staff. List all applicable procedure documents for each family.</w:t>
      </w:r>
    </w:p>
    <w:p w14:paraId="41BC58A6" w14:textId="77777777" w:rsidR="00DA648F" w:rsidRPr="00DA648F" w:rsidRDefault="00DA648F" w:rsidP="00DA648F">
      <w:pPr>
        <w:rPr>
          <w:rFonts w:asciiTheme="minorHAnsi" w:eastAsia="Arial" w:hAnsiTheme="minorHAnsi" w:cs="Arial"/>
          <w:i/>
          <w:sz w:val="22"/>
          <w:szCs w:val="22"/>
        </w:rPr>
      </w:pPr>
    </w:p>
    <w:p w14:paraId="71A1A182" w14:textId="77777777" w:rsidR="00DA648F" w:rsidRPr="00DA648F" w:rsidRDefault="00DA648F" w:rsidP="00DA648F">
      <w:pPr>
        <w:rPr>
          <w:rFonts w:asciiTheme="minorHAnsi" w:eastAsia="Arial" w:hAnsiTheme="minorHAnsi" w:cs="Arial"/>
          <w:i/>
          <w:sz w:val="22"/>
          <w:szCs w:val="22"/>
        </w:rPr>
      </w:pPr>
      <w:bookmarkStart w:id="100" w:name="m_820175520828911260_m_-7254114934742102"/>
      <w:r w:rsidRPr="00DA648F">
        <w:rPr>
          <w:rFonts w:asciiTheme="minorHAnsi" w:eastAsia="Arial" w:hAnsiTheme="minorHAnsi" w:cs="Arial"/>
          <w:i/>
          <w:sz w:val="22"/>
          <w:szCs w:val="22"/>
        </w:rPr>
        <w:t>VENDORs must establish their own set of Policies and Procedures (P&amp;Ps). They cannot be inherited from a leveraged system, nor can they be provided by the customer. Any exceptions and/or missing policy and procedure elements must be explained in Table 3-10</w:t>
      </w:r>
      <w:bookmarkEnd w:id="100"/>
      <w:r w:rsidRPr="00DA648F">
        <w:rPr>
          <w:rFonts w:asciiTheme="minorHAnsi" w:eastAsia="Arial" w:hAnsiTheme="minorHAnsi" w:cs="Arial"/>
          <w:i/>
          <w:sz w:val="22"/>
          <w:szCs w:val="22"/>
        </w:rPr>
        <w:t xml:space="preserve"> below.</w:t>
      </w:r>
    </w:p>
    <w:p w14:paraId="60BDE3D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1" w:name="_Toc43117731"/>
      <w:bookmarkStart w:id="102" w:name="_Toc98864518"/>
      <w:r w:rsidRPr="00DA648F">
        <w:rPr>
          <w:rFonts w:asciiTheme="minorHAnsi" w:eastAsia="Lucida Sans Unicode" w:hAnsiTheme="minorHAnsi"/>
          <w:b/>
          <w:i/>
          <w:iCs/>
          <w:kern w:val="1"/>
          <w:sz w:val="22"/>
          <w:szCs w:val="22"/>
        </w:rPr>
        <w:t>Table 3-9. Policies and Procedures</w:t>
      </w:r>
      <w:bookmarkEnd w:id="101"/>
      <w:bookmarkEnd w:id="102"/>
    </w:p>
    <w:tbl>
      <w:tblPr>
        <w:tblStyle w:val="TableGrid1"/>
        <w:tblW w:w="9468" w:type="dxa"/>
        <w:tblLayout w:type="fixed"/>
        <w:tblLook w:val="04A0" w:firstRow="1" w:lastRow="0" w:firstColumn="1" w:lastColumn="0" w:noHBand="0" w:noVBand="1"/>
      </w:tblPr>
      <w:tblGrid>
        <w:gridCol w:w="468"/>
        <w:gridCol w:w="2430"/>
        <w:gridCol w:w="630"/>
        <w:gridCol w:w="607"/>
        <w:gridCol w:w="630"/>
        <w:gridCol w:w="630"/>
        <w:gridCol w:w="4073"/>
      </w:tblGrid>
      <w:tr w:rsidR="00DA648F" w:rsidRPr="00DA648F" w14:paraId="00ADE0EC" w14:textId="77777777" w:rsidTr="00F54BA1">
        <w:trPr>
          <w:cantSplit/>
          <w:tblHeader/>
        </w:trPr>
        <w:tc>
          <w:tcPr>
            <w:tcW w:w="468" w:type="dxa"/>
            <w:vMerge w:val="restart"/>
            <w:shd w:val="clear" w:color="auto" w:fill="D9D9D9" w:themeFill="background1" w:themeFillShade="D9"/>
            <w:vAlign w:val="center"/>
          </w:tcPr>
          <w:p w14:paraId="6FD9E93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430" w:type="dxa"/>
            <w:vMerge w:val="restart"/>
            <w:shd w:val="clear" w:color="auto" w:fill="D9D9D9" w:themeFill="background1" w:themeFillShade="D9"/>
            <w:vAlign w:val="center"/>
          </w:tcPr>
          <w:p w14:paraId="15D41150"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Family</w:t>
            </w:r>
          </w:p>
        </w:tc>
        <w:tc>
          <w:tcPr>
            <w:tcW w:w="1237" w:type="dxa"/>
            <w:gridSpan w:val="2"/>
            <w:shd w:val="clear" w:color="auto" w:fill="D9D9D9" w:themeFill="background1" w:themeFillShade="D9"/>
            <w:vAlign w:val="center"/>
          </w:tcPr>
          <w:p w14:paraId="03A8DE24"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Policy</w:t>
            </w:r>
          </w:p>
        </w:tc>
        <w:tc>
          <w:tcPr>
            <w:tcW w:w="1260" w:type="dxa"/>
            <w:gridSpan w:val="2"/>
            <w:shd w:val="clear" w:color="auto" w:fill="D9D9D9" w:themeFill="background1" w:themeFillShade="D9"/>
            <w:vAlign w:val="center"/>
          </w:tcPr>
          <w:p w14:paraId="005EC7C6"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Procedure</w:t>
            </w:r>
          </w:p>
        </w:tc>
        <w:tc>
          <w:tcPr>
            <w:tcW w:w="4073" w:type="dxa"/>
            <w:vMerge w:val="restart"/>
            <w:shd w:val="clear" w:color="auto" w:fill="D9D9D9" w:themeFill="background1" w:themeFillShade="D9"/>
            <w:vAlign w:val="center"/>
          </w:tcPr>
          <w:p w14:paraId="4F22AF5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 xml:space="preserve">Title Version and Date </w:t>
            </w:r>
          </w:p>
        </w:tc>
      </w:tr>
      <w:tr w:rsidR="00DA648F" w:rsidRPr="00DA648F" w14:paraId="61C8A81B" w14:textId="77777777" w:rsidTr="00F54BA1">
        <w:trPr>
          <w:cantSplit/>
          <w:tblHeader/>
        </w:trPr>
        <w:tc>
          <w:tcPr>
            <w:tcW w:w="468" w:type="dxa"/>
            <w:vMerge/>
            <w:shd w:val="clear" w:color="auto" w:fill="D9D9D9" w:themeFill="background1" w:themeFillShade="D9"/>
          </w:tcPr>
          <w:p w14:paraId="299A7BB4" w14:textId="77777777" w:rsidR="00DA648F" w:rsidRPr="00DA648F" w:rsidRDefault="00DA648F" w:rsidP="00DA648F">
            <w:pPr>
              <w:keepNext/>
              <w:keepLines/>
              <w:spacing w:line="276" w:lineRule="auto"/>
              <w:rPr>
                <w:rFonts w:eastAsia="Arial" w:cs="Arial"/>
                <w:b/>
                <w:color w:val="000000"/>
                <w:sz w:val="22"/>
                <w:szCs w:val="22"/>
              </w:rPr>
            </w:pPr>
          </w:p>
        </w:tc>
        <w:tc>
          <w:tcPr>
            <w:tcW w:w="2430" w:type="dxa"/>
            <w:vMerge/>
            <w:shd w:val="clear" w:color="auto" w:fill="D9D9D9" w:themeFill="background1" w:themeFillShade="D9"/>
          </w:tcPr>
          <w:p w14:paraId="26886430" w14:textId="77777777" w:rsidR="00DA648F" w:rsidRPr="00DA648F" w:rsidRDefault="00DA648F" w:rsidP="00DA648F">
            <w:pPr>
              <w:keepNext/>
              <w:keepLines/>
              <w:spacing w:line="276" w:lineRule="auto"/>
              <w:rPr>
                <w:rFonts w:eastAsia="Arial" w:cs="Arial"/>
                <w:b/>
                <w:color w:val="000000"/>
                <w:sz w:val="22"/>
                <w:szCs w:val="22"/>
              </w:rPr>
            </w:pPr>
          </w:p>
        </w:tc>
        <w:tc>
          <w:tcPr>
            <w:tcW w:w="630" w:type="dxa"/>
            <w:shd w:val="clear" w:color="auto" w:fill="D9D9D9" w:themeFill="background1" w:themeFillShade="D9"/>
          </w:tcPr>
          <w:p w14:paraId="59784277"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07" w:type="dxa"/>
            <w:shd w:val="clear" w:color="auto" w:fill="D9D9D9" w:themeFill="background1" w:themeFillShade="D9"/>
          </w:tcPr>
          <w:p w14:paraId="759ABA30"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630" w:type="dxa"/>
            <w:shd w:val="clear" w:color="auto" w:fill="D9D9D9" w:themeFill="background1" w:themeFillShade="D9"/>
          </w:tcPr>
          <w:p w14:paraId="4BE5BB9F"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475BAA16"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4073" w:type="dxa"/>
            <w:vMerge/>
            <w:shd w:val="clear" w:color="auto" w:fill="D9D9D9" w:themeFill="background1" w:themeFillShade="D9"/>
          </w:tcPr>
          <w:p w14:paraId="2298FA57" w14:textId="77777777" w:rsidR="00DA648F" w:rsidRPr="00DA648F" w:rsidRDefault="00DA648F" w:rsidP="00DA648F">
            <w:pPr>
              <w:keepNext/>
              <w:keepLines/>
              <w:spacing w:line="276" w:lineRule="auto"/>
              <w:rPr>
                <w:rFonts w:eastAsia="Arial" w:cs="Arial"/>
                <w:b/>
                <w:color w:val="000000"/>
                <w:sz w:val="22"/>
                <w:szCs w:val="22"/>
              </w:rPr>
            </w:pPr>
          </w:p>
        </w:tc>
      </w:tr>
      <w:tr w:rsidR="00DA648F" w:rsidRPr="00DA648F" w14:paraId="7ED2586D" w14:textId="77777777" w:rsidTr="00F54BA1">
        <w:trPr>
          <w:cantSplit/>
        </w:trPr>
        <w:tc>
          <w:tcPr>
            <w:tcW w:w="468" w:type="dxa"/>
          </w:tcPr>
          <w:p w14:paraId="69E5FF1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2430" w:type="dxa"/>
          </w:tcPr>
          <w:p w14:paraId="37788CD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Access Control [AC-1]</w:t>
            </w:r>
          </w:p>
        </w:tc>
        <w:tc>
          <w:tcPr>
            <w:tcW w:w="630" w:type="dxa"/>
          </w:tcPr>
          <w:p w14:paraId="26C012B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19B8F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7CD223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3A5C4E2"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97F017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3867491B"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6C70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42D098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366D2E5D" w14:textId="77777777" w:rsidTr="00F54BA1">
        <w:trPr>
          <w:cantSplit/>
          <w:trHeight w:val="1151"/>
        </w:trPr>
        <w:tc>
          <w:tcPr>
            <w:tcW w:w="468" w:type="dxa"/>
          </w:tcPr>
          <w:p w14:paraId="6697413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430" w:type="dxa"/>
          </w:tcPr>
          <w:p w14:paraId="53AD98F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Awareness &amp; Training [AT-1]</w:t>
            </w:r>
          </w:p>
        </w:tc>
        <w:tc>
          <w:tcPr>
            <w:tcW w:w="630" w:type="dxa"/>
          </w:tcPr>
          <w:p w14:paraId="45D15E12"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C12B06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074846"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66C76E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6A195A3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9A7174B"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4A35893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02DEBFB5"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5A1F684" w14:textId="77777777" w:rsidTr="00F54BA1">
        <w:trPr>
          <w:cantSplit/>
        </w:trPr>
        <w:tc>
          <w:tcPr>
            <w:tcW w:w="468" w:type="dxa"/>
          </w:tcPr>
          <w:p w14:paraId="159874B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2430" w:type="dxa"/>
          </w:tcPr>
          <w:p w14:paraId="14C158A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Audit &amp; Accountability [AU-1]</w:t>
            </w:r>
          </w:p>
        </w:tc>
        <w:tc>
          <w:tcPr>
            <w:tcW w:w="630" w:type="dxa"/>
          </w:tcPr>
          <w:p w14:paraId="5873F5C2"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3A7F88D"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DF73AB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093BA12"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E562499"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9C6D62D"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0C1358F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5D489C53"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1DB8354" w14:textId="77777777" w:rsidTr="00F54BA1">
        <w:trPr>
          <w:cantSplit/>
        </w:trPr>
        <w:tc>
          <w:tcPr>
            <w:tcW w:w="468" w:type="dxa"/>
          </w:tcPr>
          <w:p w14:paraId="717B020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4</w:t>
            </w:r>
          </w:p>
        </w:tc>
        <w:tc>
          <w:tcPr>
            <w:tcW w:w="2430" w:type="dxa"/>
          </w:tcPr>
          <w:p w14:paraId="170A1C8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Security Assessment &amp; Authorization [CA-1]</w:t>
            </w:r>
          </w:p>
        </w:tc>
        <w:tc>
          <w:tcPr>
            <w:tcW w:w="630" w:type="dxa"/>
          </w:tcPr>
          <w:p w14:paraId="79F5AAFA"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60AD38A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0630DA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30F6EE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221D4BA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58EB71E6"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5B7D5B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32DDF46"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D026965" w14:textId="77777777" w:rsidTr="00F54BA1">
        <w:trPr>
          <w:cantSplit/>
        </w:trPr>
        <w:tc>
          <w:tcPr>
            <w:tcW w:w="468" w:type="dxa"/>
          </w:tcPr>
          <w:p w14:paraId="1D4A13F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5</w:t>
            </w:r>
          </w:p>
        </w:tc>
        <w:tc>
          <w:tcPr>
            <w:tcW w:w="2430" w:type="dxa"/>
          </w:tcPr>
          <w:p w14:paraId="3DEBEA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Configuration Management [CM-1]</w:t>
            </w:r>
          </w:p>
        </w:tc>
        <w:tc>
          <w:tcPr>
            <w:tcW w:w="630" w:type="dxa"/>
          </w:tcPr>
          <w:p w14:paraId="1E7CFFF5"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C741A7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D2742F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6418088"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49ECCA1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C115808"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06ADA8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E4F8DDE"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7CBD17DA" w14:textId="77777777" w:rsidTr="00F54BA1">
        <w:trPr>
          <w:cantSplit/>
        </w:trPr>
        <w:tc>
          <w:tcPr>
            <w:tcW w:w="468" w:type="dxa"/>
          </w:tcPr>
          <w:p w14:paraId="7092295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6</w:t>
            </w:r>
          </w:p>
        </w:tc>
        <w:tc>
          <w:tcPr>
            <w:tcW w:w="2430" w:type="dxa"/>
          </w:tcPr>
          <w:p w14:paraId="324822A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Contingency Planning [CP-1]</w:t>
            </w:r>
          </w:p>
        </w:tc>
        <w:tc>
          <w:tcPr>
            <w:tcW w:w="630" w:type="dxa"/>
          </w:tcPr>
          <w:p w14:paraId="14654D70"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D5878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603B8E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7D8AE9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EAE8D5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4970AB61"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026B763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FA3DF5E"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033C4D2D" w14:textId="77777777" w:rsidTr="00F54BA1">
        <w:trPr>
          <w:cantSplit/>
        </w:trPr>
        <w:tc>
          <w:tcPr>
            <w:tcW w:w="468" w:type="dxa"/>
          </w:tcPr>
          <w:p w14:paraId="7D48FCF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7</w:t>
            </w:r>
          </w:p>
        </w:tc>
        <w:tc>
          <w:tcPr>
            <w:tcW w:w="2430" w:type="dxa"/>
          </w:tcPr>
          <w:p w14:paraId="741D191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Identification &amp; Authentication [IA-1]</w:t>
            </w:r>
          </w:p>
        </w:tc>
        <w:tc>
          <w:tcPr>
            <w:tcW w:w="630" w:type="dxa"/>
          </w:tcPr>
          <w:p w14:paraId="1B58A2AF"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265DBE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8B12B7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FDC6CB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6425F3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0B4BEBE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AA5700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7C7B374"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6027C9F" w14:textId="77777777" w:rsidTr="00F54BA1">
        <w:trPr>
          <w:cantSplit/>
        </w:trPr>
        <w:tc>
          <w:tcPr>
            <w:tcW w:w="468" w:type="dxa"/>
          </w:tcPr>
          <w:p w14:paraId="3B69574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8</w:t>
            </w:r>
          </w:p>
        </w:tc>
        <w:tc>
          <w:tcPr>
            <w:tcW w:w="2430" w:type="dxa"/>
          </w:tcPr>
          <w:p w14:paraId="5345B41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Incident Response [IR-1]</w:t>
            </w:r>
          </w:p>
        </w:tc>
        <w:tc>
          <w:tcPr>
            <w:tcW w:w="630" w:type="dxa"/>
          </w:tcPr>
          <w:p w14:paraId="341A5515"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13EDD1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3B4D31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B12C61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A4624B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FA66F4"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44C718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3AB8461"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2715D4CA" w14:textId="77777777" w:rsidTr="00F54BA1">
        <w:trPr>
          <w:cantSplit/>
        </w:trPr>
        <w:tc>
          <w:tcPr>
            <w:tcW w:w="468" w:type="dxa"/>
          </w:tcPr>
          <w:p w14:paraId="78738B2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9</w:t>
            </w:r>
          </w:p>
        </w:tc>
        <w:tc>
          <w:tcPr>
            <w:tcW w:w="2430" w:type="dxa"/>
          </w:tcPr>
          <w:p w14:paraId="03ADEAC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Maintenance [MA-1]</w:t>
            </w:r>
          </w:p>
        </w:tc>
        <w:tc>
          <w:tcPr>
            <w:tcW w:w="630" w:type="dxa"/>
          </w:tcPr>
          <w:p w14:paraId="421584BA"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4E91ADA2"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5BF066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C6676FD"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1EF974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8AA687"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52363E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9BD87F6"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04654AB3" w14:textId="77777777" w:rsidTr="00F54BA1">
        <w:trPr>
          <w:cantSplit/>
        </w:trPr>
        <w:tc>
          <w:tcPr>
            <w:tcW w:w="468" w:type="dxa"/>
          </w:tcPr>
          <w:p w14:paraId="0B911CD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10</w:t>
            </w:r>
          </w:p>
        </w:tc>
        <w:tc>
          <w:tcPr>
            <w:tcW w:w="2430" w:type="dxa"/>
          </w:tcPr>
          <w:p w14:paraId="590CBE5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Media Protection [MP-1]</w:t>
            </w:r>
          </w:p>
        </w:tc>
        <w:tc>
          <w:tcPr>
            <w:tcW w:w="630" w:type="dxa"/>
          </w:tcPr>
          <w:p w14:paraId="58F020E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F2BD27B"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F367CD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86135BB"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456FB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68023D9E"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902B67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81E7B19"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07A401C" w14:textId="77777777" w:rsidTr="00F54BA1">
        <w:trPr>
          <w:cantSplit/>
        </w:trPr>
        <w:tc>
          <w:tcPr>
            <w:tcW w:w="468" w:type="dxa"/>
          </w:tcPr>
          <w:p w14:paraId="3CEF559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11</w:t>
            </w:r>
          </w:p>
        </w:tc>
        <w:tc>
          <w:tcPr>
            <w:tcW w:w="2430" w:type="dxa"/>
          </w:tcPr>
          <w:p w14:paraId="44B48F2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Physical &amp; Environmental Protection [PE-1]</w:t>
            </w:r>
          </w:p>
        </w:tc>
        <w:tc>
          <w:tcPr>
            <w:tcW w:w="630" w:type="dxa"/>
          </w:tcPr>
          <w:p w14:paraId="5DE39AB6"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FB31B0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520860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BC29416"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12B7C5C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2F2BC042"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C7B70B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669F833A"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6A5537E2" w14:textId="77777777" w:rsidTr="00F54BA1">
        <w:trPr>
          <w:cantSplit/>
        </w:trPr>
        <w:tc>
          <w:tcPr>
            <w:tcW w:w="468" w:type="dxa"/>
          </w:tcPr>
          <w:p w14:paraId="3CFA253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12</w:t>
            </w:r>
          </w:p>
        </w:tc>
        <w:tc>
          <w:tcPr>
            <w:tcW w:w="2430" w:type="dxa"/>
          </w:tcPr>
          <w:p w14:paraId="6371E3C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Personnel Security [PS-1]</w:t>
            </w:r>
          </w:p>
        </w:tc>
        <w:tc>
          <w:tcPr>
            <w:tcW w:w="630" w:type="dxa"/>
          </w:tcPr>
          <w:p w14:paraId="233B2EDE"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3081C6A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DADC90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F05264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5399148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32B5707C"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75A91F0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4187BE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17AAA7DB" w14:textId="77777777" w:rsidTr="00F54BA1">
        <w:trPr>
          <w:cantSplit/>
        </w:trPr>
        <w:tc>
          <w:tcPr>
            <w:tcW w:w="468" w:type="dxa"/>
          </w:tcPr>
          <w:p w14:paraId="624DCE8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13</w:t>
            </w:r>
          </w:p>
        </w:tc>
        <w:tc>
          <w:tcPr>
            <w:tcW w:w="2430" w:type="dxa"/>
          </w:tcPr>
          <w:p w14:paraId="5DF869A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Risk Assessment [RA-1]</w:t>
            </w:r>
          </w:p>
        </w:tc>
        <w:tc>
          <w:tcPr>
            <w:tcW w:w="630" w:type="dxa"/>
          </w:tcPr>
          <w:p w14:paraId="1DF930DD"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7BD44CEC"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A97F43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281C7C3"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57D96A7E"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4AD737C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3D834BC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0FF92AB"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43FDB118" w14:textId="77777777" w:rsidTr="00F54BA1">
        <w:trPr>
          <w:cantSplit/>
        </w:trPr>
        <w:tc>
          <w:tcPr>
            <w:tcW w:w="468" w:type="dxa"/>
          </w:tcPr>
          <w:p w14:paraId="08F6283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14</w:t>
            </w:r>
          </w:p>
        </w:tc>
        <w:tc>
          <w:tcPr>
            <w:tcW w:w="2430" w:type="dxa"/>
          </w:tcPr>
          <w:p w14:paraId="6672A86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Services Acquisition [SA-1]</w:t>
            </w:r>
          </w:p>
        </w:tc>
        <w:tc>
          <w:tcPr>
            <w:tcW w:w="630" w:type="dxa"/>
          </w:tcPr>
          <w:p w14:paraId="57B2E44F"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4ED9EB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AEDA6AC"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A1FDB10"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323F91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0616A538"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2DCD16F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2FF77985"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5E48B659" w14:textId="77777777" w:rsidTr="00F54BA1">
        <w:trPr>
          <w:cantSplit/>
        </w:trPr>
        <w:tc>
          <w:tcPr>
            <w:tcW w:w="468" w:type="dxa"/>
          </w:tcPr>
          <w:p w14:paraId="767FAE06"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15</w:t>
            </w:r>
          </w:p>
        </w:tc>
        <w:tc>
          <w:tcPr>
            <w:tcW w:w="2430" w:type="dxa"/>
          </w:tcPr>
          <w:p w14:paraId="1B4400E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Communications Protection [SC-1]</w:t>
            </w:r>
          </w:p>
        </w:tc>
        <w:tc>
          <w:tcPr>
            <w:tcW w:w="630" w:type="dxa"/>
          </w:tcPr>
          <w:p w14:paraId="1AE2BCBD"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076F61F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70D5F19"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7062849"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0244491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0B3F522"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2CFD8A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5AB7F541"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6FC295A6" w14:textId="77777777" w:rsidTr="00F54BA1">
        <w:trPr>
          <w:cantSplit/>
        </w:trPr>
        <w:tc>
          <w:tcPr>
            <w:tcW w:w="468" w:type="dxa"/>
          </w:tcPr>
          <w:p w14:paraId="2688583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16</w:t>
            </w:r>
          </w:p>
        </w:tc>
        <w:tc>
          <w:tcPr>
            <w:tcW w:w="2430" w:type="dxa"/>
          </w:tcPr>
          <w:p w14:paraId="57ACEE5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System &amp; Information Integrity [SI-1]</w:t>
            </w:r>
          </w:p>
        </w:tc>
        <w:tc>
          <w:tcPr>
            <w:tcW w:w="630" w:type="dxa"/>
          </w:tcPr>
          <w:p w14:paraId="203FD6C6"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4C1F1DA1"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0C09010"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663A933"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485EFF3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7F72AEB5"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A5570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7B07A7F0"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5698F4B8" w14:textId="77777777" w:rsidTr="00F54BA1">
        <w:trPr>
          <w:cantSplit/>
        </w:trPr>
        <w:tc>
          <w:tcPr>
            <w:tcW w:w="468" w:type="dxa"/>
          </w:tcPr>
          <w:p w14:paraId="16F3FE1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17</w:t>
            </w:r>
          </w:p>
        </w:tc>
        <w:tc>
          <w:tcPr>
            <w:tcW w:w="2430" w:type="dxa"/>
          </w:tcPr>
          <w:p w14:paraId="29666FE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Planning [PL-1]</w:t>
            </w:r>
          </w:p>
        </w:tc>
        <w:tc>
          <w:tcPr>
            <w:tcW w:w="630" w:type="dxa"/>
          </w:tcPr>
          <w:p w14:paraId="59E08ED8"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16D4D3B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7DCA750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5AF9A407"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361689D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9B1F8A3"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5B9C334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1268B94A" w14:textId="77777777" w:rsidR="00DA648F" w:rsidRPr="00DA648F" w:rsidRDefault="00DA648F" w:rsidP="00DA648F">
            <w:pPr>
              <w:numPr>
                <w:ilvl w:val="0"/>
                <w:numId w:val="4"/>
              </w:numPr>
              <w:ind w:left="252" w:hanging="270"/>
              <w:contextualSpacing/>
              <w:rPr>
                <w:rFonts w:eastAsia="Arial" w:cs="Arial"/>
                <w:color w:val="000000"/>
                <w:sz w:val="22"/>
                <w:szCs w:val="22"/>
              </w:rPr>
            </w:pPr>
          </w:p>
        </w:tc>
      </w:tr>
      <w:tr w:rsidR="00DA648F" w:rsidRPr="00DA648F" w14:paraId="71400A0E" w14:textId="77777777" w:rsidTr="00F54BA1">
        <w:trPr>
          <w:cantSplit/>
        </w:trPr>
        <w:tc>
          <w:tcPr>
            <w:tcW w:w="468" w:type="dxa"/>
          </w:tcPr>
          <w:p w14:paraId="44F1107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18</w:t>
            </w:r>
          </w:p>
        </w:tc>
        <w:tc>
          <w:tcPr>
            <w:tcW w:w="2430" w:type="dxa"/>
          </w:tcPr>
          <w:p w14:paraId="6F113BA2"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Supply Chain Risk Management [SR-1]</w:t>
            </w:r>
          </w:p>
        </w:tc>
        <w:tc>
          <w:tcPr>
            <w:tcW w:w="630" w:type="dxa"/>
          </w:tcPr>
          <w:p w14:paraId="03299B9C" w14:textId="77777777" w:rsidR="00DA648F" w:rsidRPr="00DA648F" w:rsidRDefault="00DA648F" w:rsidP="00DA648F">
            <w:pPr>
              <w:spacing w:line="276" w:lineRule="auto"/>
              <w:jc w:val="center"/>
              <w:rPr>
                <w:rFonts w:eastAsia="Arial" w:cs="Arial"/>
                <w:color w:val="000000"/>
                <w:sz w:val="22"/>
                <w:szCs w:val="22"/>
              </w:rPr>
            </w:pPr>
          </w:p>
        </w:tc>
        <w:tc>
          <w:tcPr>
            <w:tcW w:w="607" w:type="dxa"/>
          </w:tcPr>
          <w:p w14:paraId="6E43568F"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85C903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02150D29" w14:textId="77777777" w:rsidR="00DA648F" w:rsidRPr="00DA648F" w:rsidRDefault="00DA648F" w:rsidP="00DA648F">
            <w:pPr>
              <w:spacing w:line="276" w:lineRule="auto"/>
              <w:jc w:val="center"/>
              <w:rPr>
                <w:rFonts w:eastAsia="Arial" w:cs="Arial"/>
                <w:color w:val="000000"/>
                <w:sz w:val="22"/>
                <w:szCs w:val="22"/>
              </w:rPr>
            </w:pPr>
          </w:p>
        </w:tc>
        <w:tc>
          <w:tcPr>
            <w:tcW w:w="4073" w:type="dxa"/>
          </w:tcPr>
          <w:p w14:paraId="7CA6917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Policy: </w:t>
            </w:r>
          </w:p>
          <w:p w14:paraId="1D269B0F" w14:textId="77777777" w:rsidR="00DA648F" w:rsidRPr="00DA648F" w:rsidRDefault="00DA648F" w:rsidP="00DA648F">
            <w:pPr>
              <w:numPr>
                <w:ilvl w:val="0"/>
                <w:numId w:val="4"/>
              </w:numPr>
              <w:ind w:left="252" w:hanging="270"/>
              <w:contextualSpacing/>
              <w:rPr>
                <w:rFonts w:eastAsia="Arial" w:cs="Arial"/>
                <w:color w:val="000000"/>
                <w:sz w:val="22"/>
                <w:szCs w:val="22"/>
              </w:rPr>
            </w:pPr>
          </w:p>
          <w:p w14:paraId="6D17545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Procedure(s): </w:t>
            </w:r>
          </w:p>
          <w:p w14:paraId="330C12F5" w14:textId="77777777" w:rsidR="00DA648F" w:rsidRPr="00DA648F" w:rsidRDefault="00DA648F" w:rsidP="00DA648F">
            <w:pPr>
              <w:numPr>
                <w:ilvl w:val="0"/>
                <w:numId w:val="4"/>
              </w:numPr>
              <w:ind w:left="234" w:hanging="234"/>
              <w:contextualSpacing/>
              <w:rPr>
                <w:rFonts w:eastAsia="Arial" w:cs="Arial"/>
                <w:color w:val="000000"/>
                <w:sz w:val="22"/>
                <w:szCs w:val="22"/>
              </w:rPr>
            </w:pPr>
          </w:p>
        </w:tc>
      </w:tr>
    </w:tbl>
    <w:p w14:paraId="40CEBF1C" w14:textId="77777777" w:rsidR="00DA648F" w:rsidRPr="00DA648F" w:rsidRDefault="00DA648F" w:rsidP="00DA648F">
      <w:pPr>
        <w:rPr>
          <w:rFonts w:asciiTheme="minorHAnsi" w:eastAsia="Arial" w:hAnsiTheme="minorHAnsi" w:cs="Arial"/>
          <w:i/>
          <w:color w:val="808080" w:themeColor="background1" w:themeShade="80"/>
          <w:sz w:val="22"/>
          <w:szCs w:val="22"/>
        </w:rPr>
      </w:pPr>
    </w:p>
    <w:p w14:paraId="5686711C"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For any family with a policy or procedure gap, please describe the gap below.</w:t>
      </w:r>
    </w:p>
    <w:p w14:paraId="7EAE1423"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3" w:name="_Toc43117732"/>
      <w:bookmarkStart w:id="104" w:name="_Toc98864519"/>
      <w:r w:rsidRPr="00DA648F">
        <w:rPr>
          <w:rFonts w:asciiTheme="minorHAnsi" w:eastAsia="Lucida Sans Unicode" w:hAnsiTheme="minorHAnsi"/>
          <w:b/>
          <w:i/>
          <w:iCs/>
          <w:kern w:val="1"/>
          <w:sz w:val="22"/>
          <w:szCs w:val="22"/>
        </w:rPr>
        <w:t>Table 3-10. Missing Policy and Procedure Elements</w:t>
      </w:r>
      <w:bookmarkEnd w:id="103"/>
      <w:bookmarkEnd w:id="104"/>
    </w:p>
    <w:tbl>
      <w:tblPr>
        <w:tblStyle w:val="TableGrid1"/>
        <w:tblW w:w="0" w:type="auto"/>
        <w:tblLook w:val="04A0" w:firstRow="1" w:lastRow="0" w:firstColumn="1" w:lastColumn="0" w:noHBand="0" w:noVBand="1"/>
      </w:tblPr>
      <w:tblGrid>
        <w:gridCol w:w="9350"/>
      </w:tblGrid>
      <w:tr w:rsidR="00DA648F" w:rsidRPr="00DA648F" w14:paraId="0D59846A" w14:textId="77777777" w:rsidTr="00F54BA1">
        <w:tc>
          <w:tcPr>
            <w:tcW w:w="9576" w:type="dxa"/>
            <w:shd w:val="clear" w:color="auto" w:fill="D9D9D9" w:themeFill="background1" w:themeFillShade="D9"/>
          </w:tcPr>
          <w:p w14:paraId="7747822A"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Missing Policy and Procedure Elements</w:t>
            </w:r>
          </w:p>
        </w:tc>
      </w:tr>
      <w:tr w:rsidR="00DA648F" w:rsidRPr="00DA648F" w14:paraId="41D989ED" w14:textId="77777777" w:rsidTr="00F54BA1">
        <w:tc>
          <w:tcPr>
            <w:tcW w:w="9576" w:type="dxa"/>
          </w:tcPr>
          <w:p w14:paraId="3E39936D" w14:textId="77777777" w:rsidR="00DA648F" w:rsidRPr="00DA648F" w:rsidRDefault="00DA648F" w:rsidP="00DA648F">
            <w:pPr>
              <w:numPr>
                <w:ilvl w:val="0"/>
                <w:numId w:val="4"/>
              </w:numPr>
              <w:ind w:left="360"/>
              <w:contextualSpacing/>
              <w:rPr>
                <w:rFonts w:eastAsia="Arial" w:cs="Arial"/>
                <w:color w:val="000000"/>
                <w:sz w:val="22"/>
                <w:szCs w:val="22"/>
              </w:rPr>
            </w:pPr>
          </w:p>
        </w:tc>
      </w:tr>
    </w:tbl>
    <w:p w14:paraId="518D0DF5" w14:textId="77777777" w:rsidR="00DA648F" w:rsidRPr="00DA648F" w:rsidRDefault="00DA648F" w:rsidP="00DA648F">
      <w:pPr>
        <w:keepNext/>
        <w:keepLines/>
        <w:rPr>
          <w:rFonts w:asciiTheme="minorHAnsi" w:eastAsia="Arial" w:hAnsiTheme="minorHAnsi" w:cs="Arial"/>
          <w:i/>
          <w:color w:val="808080" w:themeColor="background1" w:themeShade="80"/>
          <w:sz w:val="22"/>
          <w:szCs w:val="22"/>
        </w:rPr>
      </w:pPr>
    </w:p>
    <w:p w14:paraId="2B5D4712"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347C59ED"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05" w:name="_Toc43117733"/>
      <w:bookmarkStart w:id="106" w:name="_Toc98864520"/>
      <w:r w:rsidRPr="00DA648F">
        <w:rPr>
          <w:rFonts w:asciiTheme="minorHAnsi" w:eastAsia="Lucida Sans Unicode" w:hAnsiTheme="minorHAnsi"/>
          <w:b/>
          <w:i/>
          <w:iCs/>
          <w:kern w:val="1"/>
          <w:sz w:val="22"/>
          <w:szCs w:val="22"/>
        </w:rPr>
        <w:t>Table 3-11. Security Awareness Training</w:t>
      </w:r>
      <w:bookmarkEnd w:id="105"/>
      <w:bookmarkEnd w:id="106"/>
    </w:p>
    <w:tbl>
      <w:tblPr>
        <w:tblStyle w:val="TableGrid1"/>
        <w:tblW w:w="9468" w:type="dxa"/>
        <w:tblLayout w:type="fixed"/>
        <w:tblLook w:val="04A0" w:firstRow="1" w:lastRow="0" w:firstColumn="1" w:lastColumn="0" w:noHBand="0" w:noVBand="1"/>
      </w:tblPr>
      <w:tblGrid>
        <w:gridCol w:w="3258"/>
        <w:gridCol w:w="540"/>
        <w:gridCol w:w="540"/>
        <w:gridCol w:w="5130"/>
      </w:tblGrid>
      <w:tr w:rsidR="00DA648F" w:rsidRPr="00DA648F" w14:paraId="6726F8A0" w14:textId="77777777" w:rsidTr="00F54BA1">
        <w:tc>
          <w:tcPr>
            <w:tcW w:w="3258" w:type="dxa"/>
            <w:shd w:val="clear" w:color="auto" w:fill="D9D9D9" w:themeFill="background1" w:themeFillShade="D9"/>
            <w:vAlign w:val="center"/>
          </w:tcPr>
          <w:p w14:paraId="2192B18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540" w:type="dxa"/>
            <w:shd w:val="clear" w:color="auto" w:fill="D9D9D9" w:themeFill="background1" w:themeFillShade="D9"/>
            <w:vAlign w:val="center"/>
          </w:tcPr>
          <w:p w14:paraId="13B0D552"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540" w:type="dxa"/>
            <w:shd w:val="clear" w:color="auto" w:fill="D9D9D9" w:themeFill="background1" w:themeFillShade="D9"/>
            <w:vAlign w:val="center"/>
          </w:tcPr>
          <w:p w14:paraId="01F45F65"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5130" w:type="dxa"/>
            <w:shd w:val="clear" w:color="auto" w:fill="D9D9D9" w:themeFill="background1" w:themeFillShade="D9"/>
          </w:tcPr>
          <w:p w14:paraId="16FC4670"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4AE04D30" w14:textId="77777777" w:rsidTr="00F54BA1">
        <w:tc>
          <w:tcPr>
            <w:tcW w:w="3258" w:type="dxa"/>
          </w:tcPr>
          <w:p w14:paraId="5D1CFCF9" w14:textId="77777777" w:rsidR="00DA648F" w:rsidRPr="00DA648F" w:rsidRDefault="00DA648F" w:rsidP="00DA648F">
            <w:pPr>
              <w:spacing w:line="276" w:lineRule="auto"/>
              <w:rPr>
                <w:rFonts w:eastAsia="Arial" w:cs="Arial"/>
                <w:b/>
                <w:color w:val="000000"/>
                <w:sz w:val="22"/>
                <w:szCs w:val="22"/>
              </w:rPr>
            </w:pPr>
            <w:r w:rsidRPr="00DA648F">
              <w:rPr>
                <w:rFonts w:eastAsia="Arial" w:cs="Arial"/>
                <w:color w:val="000000"/>
                <w:sz w:val="22"/>
                <w:szCs w:val="22"/>
              </w:rPr>
              <w:t>Does the VENDOR train personnel on security awareness and role-based security responsibilities? [AT-2]</w:t>
            </w:r>
          </w:p>
        </w:tc>
        <w:tc>
          <w:tcPr>
            <w:tcW w:w="540" w:type="dxa"/>
          </w:tcPr>
          <w:p w14:paraId="3C21B70C" w14:textId="77777777" w:rsidR="00DA648F" w:rsidRPr="00DA648F" w:rsidRDefault="00DA648F" w:rsidP="00DA648F">
            <w:pPr>
              <w:spacing w:line="276" w:lineRule="auto"/>
              <w:jc w:val="center"/>
              <w:rPr>
                <w:rFonts w:eastAsia="Arial" w:cs="Arial"/>
                <w:b/>
                <w:color w:val="000000"/>
                <w:sz w:val="22"/>
                <w:szCs w:val="22"/>
              </w:rPr>
            </w:pPr>
          </w:p>
        </w:tc>
        <w:tc>
          <w:tcPr>
            <w:tcW w:w="540" w:type="dxa"/>
          </w:tcPr>
          <w:p w14:paraId="747811FC" w14:textId="77777777" w:rsidR="00DA648F" w:rsidRPr="00DA648F" w:rsidRDefault="00DA648F" w:rsidP="00DA648F">
            <w:pPr>
              <w:spacing w:line="276" w:lineRule="auto"/>
              <w:jc w:val="center"/>
              <w:rPr>
                <w:rFonts w:eastAsia="Arial" w:cs="Arial"/>
                <w:b/>
                <w:color w:val="000000"/>
                <w:sz w:val="22"/>
                <w:szCs w:val="22"/>
              </w:rPr>
            </w:pPr>
          </w:p>
        </w:tc>
        <w:tc>
          <w:tcPr>
            <w:tcW w:w="5130" w:type="dxa"/>
          </w:tcPr>
          <w:p w14:paraId="3D56ED74" w14:textId="77777777" w:rsidR="00DA648F" w:rsidRPr="00DA648F" w:rsidRDefault="00DA648F" w:rsidP="00DA648F">
            <w:pPr>
              <w:spacing w:line="276" w:lineRule="auto"/>
              <w:rPr>
                <w:rFonts w:eastAsia="Arial" w:cs="Arial"/>
                <w:b/>
                <w:color w:val="000000"/>
                <w:sz w:val="22"/>
                <w:szCs w:val="22"/>
              </w:rPr>
            </w:pPr>
          </w:p>
        </w:tc>
      </w:tr>
    </w:tbl>
    <w:p w14:paraId="19FE004F" w14:textId="1FF4D47F" w:rsidR="00DA648F" w:rsidRPr="00DA648F" w:rsidRDefault="00DA648F" w:rsidP="00DA648F">
      <w:pPr>
        <w:pageBreakBefore/>
        <w:numPr>
          <w:ilvl w:val="1"/>
          <w:numId w:val="0"/>
        </w:numPr>
        <w:spacing w:after="120"/>
        <w:ind w:left="936" w:hanging="576"/>
        <w:outlineLvl w:val="1"/>
        <w:rPr>
          <w:rFonts w:ascii="Calibri" w:eastAsia="Calibri" w:hAnsi="Calibri" w:cs="Calibri"/>
          <w:b/>
          <w:color w:val="000000"/>
          <w:sz w:val="24"/>
          <w:u w:val="single"/>
        </w:rPr>
      </w:pPr>
      <w:bookmarkStart w:id="107" w:name="_Ref456344693"/>
      <w:bookmarkStart w:id="108" w:name="_Toc117759269"/>
      <w:r w:rsidRPr="00DA648F">
        <w:rPr>
          <w:rFonts w:ascii="Calibri" w:eastAsia="Calibri" w:hAnsi="Calibri" w:cs="Calibri"/>
          <w:b/>
          <w:color w:val="000000"/>
          <w:sz w:val="24"/>
          <w:u w:val="single"/>
        </w:rPr>
        <w:lastRenderedPageBreak/>
        <w:t>Additional Capability Information</w:t>
      </w:r>
      <w:bookmarkEnd w:id="107"/>
      <w:bookmarkEnd w:id="108"/>
    </w:p>
    <w:p w14:paraId="405E9052" w14:textId="77777777" w:rsidR="00DA648F" w:rsidRPr="00DA648F" w:rsidRDefault="00DA648F" w:rsidP="00DA648F">
      <w:pPr>
        <w:rPr>
          <w:rFonts w:asciiTheme="minorHAnsi" w:eastAsia="Arial" w:hAnsiTheme="minorHAnsi" w:cs="Arial"/>
          <w:color w:val="000000"/>
          <w:sz w:val="24"/>
          <w:szCs w:val="22"/>
        </w:rPr>
      </w:pPr>
      <w:r w:rsidRPr="00DA648F">
        <w:rPr>
          <w:rFonts w:asciiTheme="minorHAnsi" w:eastAsia="Arial" w:hAnsiTheme="minorHAnsi" w:cs="Arial"/>
          <w:color w:val="000000"/>
          <w:sz w:val="24"/>
          <w:szCs w:val="22"/>
        </w:rPr>
        <w:t>State will evaluate the responses in this section on a case-by-case basis relative to a State-Ready designation decision.</w:t>
      </w:r>
    </w:p>
    <w:p w14:paraId="06D3676B" w14:textId="1D042203"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09" w:name="_Toc117759270"/>
      <w:r w:rsidRPr="00DA648F">
        <w:rPr>
          <w:rFonts w:ascii="Calibri" w:eastAsia="Calibri" w:hAnsi="Calibri" w:cs="Calibri"/>
          <w:b/>
          <w:color w:val="000000"/>
          <w:sz w:val="24"/>
          <w:u w:val="single"/>
        </w:rPr>
        <w:t>Staffing Levels</w:t>
      </w:r>
      <w:bookmarkEnd w:id="109"/>
    </w:p>
    <w:p w14:paraId="77332E3D" w14:textId="77777777" w:rsidR="00DA648F" w:rsidRPr="00DA648F" w:rsidRDefault="00DA648F" w:rsidP="00DA648F">
      <w:pPr>
        <w:rPr>
          <w:rFonts w:asciiTheme="minorHAnsi" w:eastAsia="Arial" w:hAnsiTheme="minorHAnsi" w:cs="Arial"/>
          <w:i/>
          <w:sz w:val="22"/>
          <w:szCs w:val="22"/>
        </w:rPr>
      </w:pPr>
      <w:r w:rsidRPr="00DA648F">
        <w:rPr>
          <w:rFonts w:asciiTheme="minorHAnsi" w:eastAsia="Arial" w:hAnsiTheme="minorHAnsi" w:cs="Arial"/>
          <w:i/>
          <w:sz w:val="22"/>
          <w:szCs w:val="22"/>
        </w:rPr>
        <w:t xml:space="preserve">In the table below, the Vendor must describe the VENDOR’s organizational structure, staffing levels currently dedicated to the security of the system, as well as any planned changes to these staffing levels. This description must clearly indicate role and number of individuals as well as identify which staff is full-time dedicated, and which are performing their role as a collateral duty. </w:t>
      </w:r>
      <w:r w:rsidRPr="00DA648F">
        <w:rPr>
          <w:rFonts w:asciiTheme="minorHAnsi" w:eastAsia="Arial" w:hAnsiTheme="minorHAnsi" w:cs="Arial"/>
          <w:b/>
          <w:bCs/>
          <w:i/>
          <w:sz w:val="22"/>
          <w:szCs w:val="22"/>
          <w:highlight w:val="yellow"/>
        </w:rPr>
        <w:t>Note</w:t>
      </w:r>
      <w:r w:rsidRPr="00DA648F">
        <w:rPr>
          <w:rFonts w:asciiTheme="minorHAnsi" w:eastAsia="Arial" w:hAnsiTheme="minorHAnsi" w:cs="Arial"/>
          <w:i/>
          <w:sz w:val="22"/>
          <w:szCs w:val="22"/>
          <w:highlight w:val="yellow"/>
        </w:rPr>
        <w:t>: It is not necessary to include specific names of individuals, but rather their roles/titles.</w:t>
      </w:r>
    </w:p>
    <w:p w14:paraId="0181C71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0" w:name="_Toc43117734"/>
      <w:bookmarkStart w:id="111" w:name="_Toc98864521"/>
      <w:r w:rsidRPr="00DA648F">
        <w:rPr>
          <w:rFonts w:asciiTheme="minorHAnsi" w:eastAsia="Lucida Sans Unicode" w:hAnsiTheme="minorHAnsi"/>
          <w:b/>
          <w:i/>
          <w:iCs/>
          <w:kern w:val="1"/>
          <w:sz w:val="22"/>
          <w:szCs w:val="22"/>
        </w:rPr>
        <w:t>Table 3-12. Staffing Levels</w:t>
      </w:r>
      <w:bookmarkEnd w:id="110"/>
      <w:bookmarkEnd w:id="111"/>
    </w:p>
    <w:tbl>
      <w:tblPr>
        <w:tblStyle w:val="TableGrid1"/>
        <w:tblW w:w="0" w:type="auto"/>
        <w:tblLook w:val="04A0" w:firstRow="1" w:lastRow="0" w:firstColumn="1" w:lastColumn="0" w:noHBand="0" w:noVBand="1"/>
      </w:tblPr>
      <w:tblGrid>
        <w:gridCol w:w="9350"/>
      </w:tblGrid>
      <w:tr w:rsidR="00DA648F" w:rsidRPr="00DA648F" w14:paraId="6AB81ABC" w14:textId="77777777" w:rsidTr="00F54BA1">
        <w:tc>
          <w:tcPr>
            <w:tcW w:w="9576" w:type="dxa"/>
            <w:shd w:val="clear" w:color="auto" w:fill="D9D9D9" w:themeFill="background1" w:themeFillShade="D9"/>
          </w:tcPr>
          <w:p w14:paraId="6AC034D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Staffing Levels</w:t>
            </w:r>
          </w:p>
        </w:tc>
      </w:tr>
      <w:tr w:rsidR="00DA648F" w:rsidRPr="00DA648F" w14:paraId="2D2B3669" w14:textId="77777777" w:rsidTr="00F54BA1">
        <w:tc>
          <w:tcPr>
            <w:tcW w:w="9576" w:type="dxa"/>
          </w:tcPr>
          <w:p w14:paraId="33E6828D" w14:textId="77777777" w:rsidR="00DA648F" w:rsidRPr="00DA648F" w:rsidRDefault="00DA648F" w:rsidP="00DA648F">
            <w:pPr>
              <w:spacing w:line="276" w:lineRule="auto"/>
              <w:rPr>
                <w:rFonts w:eastAsia="Arial" w:cs="Arial"/>
                <w:color w:val="000000"/>
                <w:sz w:val="22"/>
                <w:szCs w:val="22"/>
              </w:rPr>
            </w:pPr>
          </w:p>
        </w:tc>
      </w:tr>
    </w:tbl>
    <w:p w14:paraId="6DD33627" w14:textId="692D89E4"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12" w:name="_Toc117759271"/>
      <w:r w:rsidRPr="00DA648F">
        <w:rPr>
          <w:rFonts w:ascii="Calibri" w:eastAsia="Calibri" w:hAnsi="Calibri" w:cs="Calibri"/>
          <w:b/>
          <w:color w:val="000000"/>
          <w:sz w:val="24"/>
          <w:u w:val="single"/>
        </w:rPr>
        <w:t>Change Management Maturity</w:t>
      </w:r>
      <w:bookmarkEnd w:id="112"/>
    </w:p>
    <w:p w14:paraId="5AD17878" w14:textId="77777777" w:rsidR="00DA648F" w:rsidRPr="00DA648F" w:rsidRDefault="00DA648F" w:rsidP="00DA648F">
      <w:pPr>
        <w:keepNext/>
        <w:keepLines/>
        <w:rPr>
          <w:rFonts w:asciiTheme="minorHAnsi" w:eastAsia="Arial" w:hAnsiTheme="minorHAnsi" w:cs="Arial"/>
          <w:color w:val="000000"/>
          <w:sz w:val="24"/>
          <w:szCs w:val="22"/>
        </w:rPr>
      </w:pPr>
      <w:r w:rsidRPr="00DA648F">
        <w:rPr>
          <w:rFonts w:asciiTheme="minorHAnsi" w:eastAsia="Arial" w:hAnsiTheme="minorHAnsi" w:cs="Arial"/>
          <w:color w:val="000000"/>
          <w:sz w:val="24"/>
          <w:szCs w:val="22"/>
        </w:rPr>
        <w:t>While the following change management capabilities are not required, they indicate a more mature change management capability and may influence a State Readiness decision, especially for larger systems.</w:t>
      </w:r>
    </w:p>
    <w:p w14:paraId="310768A3" w14:textId="77777777" w:rsidR="00DA648F" w:rsidRPr="00DA648F" w:rsidRDefault="00DA648F" w:rsidP="00DA648F">
      <w:pPr>
        <w:keepNext/>
        <w:keepLines/>
        <w:spacing w:before="120" w:after="120"/>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04461547"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3" w:name="_Toc43117735"/>
      <w:bookmarkStart w:id="114" w:name="_Toc98864522"/>
      <w:r w:rsidRPr="00DA648F">
        <w:rPr>
          <w:rFonts w:asciiTheme="minorHAnsi" w:eastAsia="Lucida Sans Unicode" w:hAnsiTheme="minorHAnsi"/>
          <w:b/>
          <w:i/>
          <w:iCs/>
          <w:kern w:val="1"/>
          <w:sz w:val="22"/>
          <w:szCs w:val="22"/>
        </w:rPr>
        <w:t>Table 3-13. Change Management</w:t>
      </w:r>
      <w:bookmarkEnd w:id="113"/>
      <w:bookmarkEnd w:id="114"/>
      <w:r w:rsidRPr="00DA648F">
        <w:rPr>
          <w:rFonts w:asciiTheme="minorHAnsi" w:eastAsia="Lucida Sans Unicode" w:hAnsiTheme="minorHAnsi"/>
          <w:b/>
          <w:i/>
          <w:iCs/>
          <w:kern w:val="1"/>
          <w:sz w:val="22"/>
          <w:szCs w:val="22"/>
        </w:rPr>
        <w:t xml:space="preserve"> </w:t>
      </w:r>
    </w:p>
    <w:tbl>
      <w:tblPr>
        <w:tblStyle w:val="TableGrid1"/>
        <w:tblW w:w="9648" w:type="dxa"/>
        <w:tblLayout w:type="fixed"/>
        <w:tblLook w:val="04A0" w:firstRow="1" w:lastRow="0" w:firstColumn="1" w:lastColumn="0" w:noHBand="0" w:noVBand="1"/>
      </w:tblPr>
      <w:tblGrid>
        <w:gridCol w:w="468"/>
        <w:gridCol w:w="5130"/>
        <w:gridCol w:w="630"/>
        <w:gridCol w:w="630"/>
        <w:gridCol w:w="2790"/>
      </w:tblGrid>
      <w:tr w:rsidR="00DA648F" w:rsidRPr="00DA648F" w14:paraId="64E62D6E" w14:textId="77777777" w:rsidTr="00F54BA1">
        <w:trPr>
          <w:cantSplit/>
          <w:tblHeader/>
        </w:trPr>
        <w:tc>
          <w:tcPr>
            <w:tcW w:w="468" w:type="dxa"/>
            <w:shd w:val="clear" w:color="auto" w:fill="D9D9D9" w:themeFill="background1" w:themeFillShade="D9"/>
            <w:vAlign w:val="center"/>
          </w:tcPr>
          <w:p w14:paraId="0FAAF307"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5130" w:type="dxa"/>
            <w:shd w:val="clear" w:color="auto" w:fill="D9D9D9" w:themeFill="background1" w:themeFillShade="D9"/>
            <w:vAlign w:val="center"/>
          </w:tcPr>
          <w:p w14:paraId="2C3A09C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vAlign w:val="center"/>
          </w:tcPr>
          <w:p w14:paraId="499677B4"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vAlign w:val="center"/>
          </w:tcPr>
          <w:p w14:paraId="2C7B0EC1"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07F1DE34"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If “no”, please describe how this is accomplished.</w:t>
            </w:r>
          </w:p>
        </w:tc>
      </w:tr>
      <w:tr w:rsidR="00DA648F" w:rsidRPr="00DA648F" w14:paraId="04166886" w14:textId="77777777" w:rsidTr="00F54BA1">
        <w:trPr>
          <w:cantSplit/>
        </w:trPr>
        <w:tc>
          <w:tcPr>
            <w:tcW w:w="468" w:type="dxa"/>
          </w:tcPr>
          <w:p w14:paraId="6D69CC2B"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130" w:type="dxa"/>
          </w:tcPr>
          <w:p w14:paraId="0ECA8D74"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VENDOR’s change management capability include a fully functioning Change Control Board (CCB)?</w:t>
            </w:r>
          </w:p>
        </w:tc>
        <w:tc>
          <w:tcPr>
            <w:tcW w:w="630" w:type="dxa"/>
          </w:tcPr>
          <w:p w14:paraId="0BA14A20"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5A55CD4"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3E71B7C" w14:textId="77777777" w:rsidR="00DA648F" w:rsidRPr="00DA648F" w:rsidRDefault="00DA648F" w:rsidP="00DA648F">
            <w:pPr>
              <w:rPr>
                <w:rFonts w:eastAsia="Arial" w:cs="Arial"/>
                <w:i/>
                <w:color w:val="808080" w:themeColor="background1" w:themeShade="80"/>
                <w:sz w:val="22"/>
                <w:szCs w:val="22"/>
              </w:rPr>
            </w:pPr>
          </w:p>
        </w:tc>
      </w:tr>
      <w:tr w:rsidR="00DA648F" w:rsidRPr="00DA648F" w14:paraId="40559B4D" w14:textId="77777777" w:rsidTr="00F54BA1">
        <w:trPr>
          <w:cantSplit/>
        </w:trPr>
        <w:tc>
          <w:tcPr>
            <w:tcW w:w="468" w:type="dxa"/>
          </w:tcPr>
          <w:p w14:paraId="6AB4958C"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130" w:type="dxa"/>
          </w:tcPr>
          <w:p w14:paraId="2CDA16E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and use development and/or test environments to verify changes before implementing them in the production environment?</w:t>
            </w:r>
          </w:p>
        </w:tc>
        <w:tc>
          <w:tcPr>
            <w:tcW w:w="630" w:type="dxa"/>
          </w:tcPr>
          <w:p w14:paraId="45AD0C68"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AC1DAFC"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19FAA9ED" w14:textId="77777777" w:rsidR="00DA648F" w:rsidRPr="00DA648F" w:rsidRDefault="00DA648F" w:rsidP="00DA648F">
            <w:pPr>
              <w:rPr>
                <w:rFonts w:eastAsia="Arial" w:cs="Arial"/>
                <w:i/>
                <w:color w:val="808080" w:themeColor="background1" w:themeShade="80"/>
                <w:sz w:val="22"/>
                <w:szCs w:val="22"/>
              </w:rPr>
            </w:pPr>
          </w:p>
        </w:tc>
      </w:tr>
    </w:tbl>
    <w:p w14:paraId="2F33A746" w14:textId="7783C991"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15" w:name="_Toc117759272"/>
      <w:r w:rsidRPr="00DA648F">
        <w:rPr>
          <w:rFonts w:ascii="Calibri" w:eastAsia="Calibri" w:hAnsi="Calibri" w:cs="Calibri"/>
          <w:b/>
          <w:color w:val="000000"/>
          <w:sz w:val="24"/>
          <w:u w:val="single"/>
        </w:rPr>
        <w:t>Vendor Dependencies and Agreements</w:t>
      </w:r>
      <w:bookmarkEnd w:id="115"/>
    </w:p>
    <w:p w14:paraId="6BA4FB26"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The Vendor must answer the questions below.</w:t>
      </w:r>
    </w:p>
    <w:p w14:paraId="3343CF0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6" w:name="_Toc43117736"/>
      <w:bookmarkStart w:id="117" w:name="_Toc98864523"/>
      <w:r w:rsidRPr="00DA648F">
        <w:rPr>
          <w:rFonts w:asciiTheme="minorHAnsi" w:eastAsia="Lucida Sans Unicode" w:hAnsiTheme="minorHAnsi"/>
          <w:b/>
          <w:i/>
          <w:iCs/>
          <w:kern w:val="1"/>
          <w:sz w:val="22"/>
          <w:szCs w:val="22"/>
        </w:rPr>
        <w:t>Table 3-14. Vendor Dependencies and Agreements</w:t>
      </w:r>
      <w:bookmarkEnd w:id="116"/>
      <w:bookmarkEnd w:id="117"/>
    </w:p>
    <w:tbl>
      <w:tblPr>
        <w:tblStyle w:val="TableGrid1"/>
        <w:tblW w:w="9648" w:type="dxa"/>
        <w:tblLayout w:type="fixed"/>
        <w:tblLook w:val="04A0" w:firstRow="1" w:lastRow="0" w:firstColumn="1" w:lastColumn="0" w:noHBand="0" w:noVBand="1"/>
      </w:tblPr>
      <w:tblGrid>
        <w:gridCol w:w="468"/>
        <w:gridCol w:w="5130"/>
        <w:gridCol w:w="630"/>
        <w:gridCol w:w="630"/>
        <w:gridCol w:w="2790"/>
      </w:tblGrid>
      <w:tr w:rsidR="00DA648F" w:rsidRPr="00DA648F" w14:paraId="3741BF47" w14:textId="77777777" w:rsidTr="00F54BA1">
        <w:trPr>
          <w:cantSplit/>
          <w:tblHeader/>
        </w:trPr>
        <w:tc>
          <w:tcPr>
            <w:tcW w:w="468" w:type="dxa"/>
            <w:shd w:val="clear" w:color="auto" w:fill="D9D9D9" w:themeFill="background1" w:themeFillShade="D9"/>
          </w:tcPr>
          <w:p w14:paraId="4B69FA83"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w:t>
            </w:r>
          </w:p>
        </w:tc>
        <w:tc>
          <w:tcPr>
            <w:tcW w:w="5130" w:type="dxa"/>
            <w:shd w:val="clear" w:color="auto" w:fill="D9D9D9" w:themeFill="background1" w:themeFillShade="D9"/>
          </w:tcPr>
          <w:p w14:paraId="3BBC4B8E"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Question</w:t>
            </w:r>
          </w:p>
        </w:tc>
        <w:tc>
          <w:tcPr>
            <w:tcW w:w="630" w:type="dxa"/>
            <w:shd w:val="clear" w:color="auto" w:fill="D9D9D9" w:themeFill="background1" w:themeFillShade="D9"/>
          </w:tcPr>
          <w:p w14:paraId="41AB69DE"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tcPr>
          <w:p w14:paraId="680936F9" w14:textId="77777777" w:rsidR="00DA648F" w:rsidRPr="00DA648F" w:rsidRDefault="00DA648F" w:rsidP="00DA648F">
            <w:pPr>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448ED9AE"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Instructions</w:t>
            </w:r>
          </w:p>
        </w:tc>
      </w:tr>
      <w:tr w:rsidR="00DA648F" w:rsidRPr="00DA648F" w14:paraId="61AAC5CC" w14:textId="77777777" w:rsidTr="00F54BA1">
        <w:trPr>
          <w:cantSplit/>
        </w:trPr>
        <w:tc>
          <w:tcPr>
            <w:tcW w:w="468" w:type="dxa"/>
          </w:tcPr>
          <w:p w14:paraId="7053E32D"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130" w:type="dxa"/>
          </w:tcPr>
          <w:p w14:paraId="5D3F342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system have any dependencies on other vendors such as a leveraged service offering, hypervisor and operating system patches, physical security and/or software and hardware support?</w:t>
            </w:r>
          </w:p>
        </w:tc>
        <w:tc>
          <w:tcPr>
            <w:tcW w:w="630" w:type="dxa"/>
          </w:tcPr>
          <w:p w14:paraId="5CBF965A"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3CF7D5A9"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0ACC7B81"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please complete Table 3-15. Vendor Dependencies below.</w:t>
            </w:r>
          </w:p>
        </w:tc>
      </w:tr>
      <w:tr w:rsidR="00DA648F" w:rsidRPr="00DA648F" w14:paraId="4FE61DF5" w14:textId="77777777" w:rsidTr="00F54BA1">
        <w:trPr>
          <w:cantSplit/>
        </w:trPr>
        <w:tc>
          <w:tcPr>
            <w:tcW w:w="468" w:type="dxa"/>
          </w:tcPr>
          <w:p w14:paraId="6F731D5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130" w:type="dxa"/>
          </w:tcPr>
          <w:p w14:paraId="2E38901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Within the system, are all products still actively supported by their respective vendors?</w:t>
            </w:r>
          </w:p>
        </w:tc>
        <w:tc>
          <w:tcPr>
            <w:tcW w:w="630" w:type="dxa"/>
          </w:tcPr>
          <w:p w14:paraId="4AFC3F9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A201BAF"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4CD2D946"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any are not supported, answer, “No.”</w:t>
            </w:r>
          </w:p>
        </w:tc>
      </w:tr>
      <w:tr w:rsidR="00DA648F" w:rsidRPr="00DA648F" w14:paraId="24A30D7C" w14:textId="77777777" w:rsidTr="00F54BA1">
        <w:trPr>
          <w:cantSplit/>
        </w:trPr>
        <w:tc>
          <w:tcPr>
            <w:tcW w:w="468" w:type="dxa"/>
          </w:tcPr>
          <w:p w14:paraId="4A181D7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3</w:t>
            </w:r>
          </w:p>
        </w:tc>
        <w:tc>
          <w:tcPr>
            <w:tcW w:w="5130" w:type="dxa"/>
          </w:tcPr>
          <w:p w14:paraId="1A2E3EF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formal agreement with a vendor, such as for maintenance of a leveraged service offering?</w:t>
            </w:r>
          </w:p>
        </w:tc>
        <w:tc>
          <w:tcPr>
            <w:tcW w:w="630" w:type="dxa"/>
          </w:tcPr>
          <w:p w14:paraId="7B312A37"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82D868E"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58FB1C0" w14:textId="77777777" w:rsidR="00DA648F" w:rsidRPr="00DA648F" w:rsidRDefault="00DA648F" w:rsidP="00DA648F">
            <w:pPr>
              <w:rPr>
                <w:rFonts w:eastAsia="Arial" w:cs="Arial"/>
                <w:i/>
                <w:color w:val="808080" w:themeColor="background1" w:themeShade="80"/>
                <w:sz w:val="22"/>
                <w:szCs w:val="22"/>
              </w:rPr>
            </w:pPr>
            <w:r w:rsidRPr="00DA648F">
              <w:rPr>
                <w:rFonts w:eastAsia="Arial" w:cs="Arial"/>
                <w:i/>
                <w:color w:val="808080" w:themeColor="background1" w:themeShade="80"/>
                <w:sz w:val="22"/>
                <w:szCs w:val="22"/>
              </w:rPr>
              <w:t>If “yes,” please complete Table 3-16. Formal Agreements Details below.</w:t>
            </w:r>
          </w:p>
        </w:tc>
      </w:tr>
    </w:tbl>
    <w:p w14:paraId="1E4915E8" w14:textId="77777777" w:rsidR="00DA648F" w:rsidRPr="00DA648F" w:rsidRDefault="00DA648F" w:rsidP="00DA648F">
      <w:pPr>
        <w:spacing w:line="276" w:lineRule="auto"/>
        <w:rPr>
          <w:rFonts w:eastAsia="Arial" w:cs="Arial"/>
          <w:color w:val="000000"/>
          <w:sz w:val="22"/>
          <w:szCs w:val="22"/>
        </w:rPr>
      </w:pPr>
    </w:p>
    <w:p w14:paraId="74DA202C"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If there are vendor dependencies, please list each in the table below, using one row per dependency. For example, if using another vendor’s operating system, list the operating system, version, and vendor name in the first column, briefly indicate the VENDOR’s reliance on that vendor for patches, and indicate whether the vendor still develops and issues patches for that product. If there are no vendor dependencies, please type “None” in the first row.</w:t>
      </w:r>
    </w:p>
    <w:p w14:paraId="6F112F58"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18" w:name="_Toc43117737"/>
      <w:bookmarkStart w:id="119" w:name="_Toc98864524"/>
      <w:r w:rsidRPr="00DA648F">
        <w:rPr>
          <w:rFonts w:asciiTheme="minorHAnsi" w:eastAsia="Lucida Sans Unicode" w:hAnsiTheme="minorHAnsi"/>
          <w:b/>
          <w:i/>
          <w:iCs/>
          <w:kern w:val="1"/>
          <w:sz w:val="22"/>
          <w:szCs w:val="22"/>
        </w:rPr>
        <w:t>Table 3-15. Vendor Dependency Details</w:t>
      </w:r>
      <w:bookmarkEnd w:id="118"/>
      <w:bookmarkEnd w:id="119"/>
    </w:p>
    <w:tbl>
      <w:tblPr>
        <w:tblStyle w:val="TableGrid1"/>
        <w:tblW w:w="9648" w:type="dxa"/>
        <w:tblLayout w:type="fixed"/>
        <w:tblLook w:val="04A0" w:firstRow="1" w:lastRow="0" w:firstColumn="1" w:lastColumn="0" w:noHBand="0" w:noVBand="1"/>
      </w:tblPr>
      <w:tblGrid>
        <w:gridCol w:w="468"/>
        <w:gridCol w:w="2880"/>
        <w:gridCol w:w="3510"/>
        <w:gridCol w:w="1170"/>
        <w:gridCol w:w="1620"/>
      </w:tblGrid>
      <w:tr w:rsidR="00DA648F" w:rsidRPr="00DA648F" w14:paraId="62B25644" w14:textId="77777777" w:rsidTr="00F54BA1">
        <w:trPr>
          <w:cantSplit/>
          <w:tblHeader/>
        </w:trPr>
        <w:tc>
          <w:tcPr>
            <w:tcW w:w="468" w:type="dxa"/>
            <w:tcBorders>
              <w:top w:val="nil"/>
              <w:left w:val="nil"/>
              <w:right w:val="nil"/>
            </w:tcBorders>
            <w:shd w:val="clear" w:color="auto" w:fill="FFFFFF" w:themeFill="background1"/>
          </w:tcPr>
          <w:p w14:paraId="01522A73" w14:textId="77777777" w:rsidR="00DA648F" w:rsidRPr="00DA648F" w:rsidRDefault="00DA648F" w:rsidP="00DA648F">
            <w:pPr>
              <w:keepNext/>
              <w:keepLines/>
              <w:spacing w:line="276" w:lineRule="auto"/>
              <w:rPr>
                <w:rFonts w:eastAsia="Arial" w:cs="Arial"/>
                <w:b/>
                <w:color w:val="000000"/>
                <w:sz w:val="22"/>
                <w:szCs w:val="22"/>
              </w:rPr>
            </w:pPr>
          </w:p>
        </w:tc>
        <w:tc>
          <w:tcPr>
            <w:tcW w:w="2880" w:type="dxa"/>
            <w:tcBorders>
              <w:top w:val="nil"/>
              <w:left w:val="nil"/>
              <w:right w:val="nil"/>
            </w:tcBorders>
            <w:shd w:val="clear" w:color="auto" w:fill="FFFFFF" w:themeFill="background1"/>
          </w:tcPr>
          <w:p w14:paraId="48332B69" w14:textId="77777777" w:rsidR="00DA648F" w:rsidRPr="00DA648F" w:rsidRDefault="00DA648F" w:rsidP="00DA648F">
            <w:pPr>
              <w:keepNext/>
              <w:keepLines/>
              <w:spacing w:line="276" w:lineRule="auto"/>
              <w:rPr>
                <w:rFonts w:eastAsia="Arial" w:cs="Arial"/>
                <w:b/>
                <w:color w:val="000000"/>
                <w:sz w:val="22"/>
                <w:szCs w:val="22"/>
              </w:rPr>
            </w:pPr>
          </w:p>
        </w:tc>
        <w:tc>
          <w:tcPr>
            <w:tcW w:w="3510" w:type="dxa"/>
            <w:tcBorders>
              <w:top w:val="nil"/>
              <w:left w:val="nil"/>
            </w:tcBorders>
            <w:shd w:val="clear" w:color="auto" w:fill="FFFFFF" w:themeFill="background1"/>
          </w:tcPr>
          <w:p w14:paraId="6E15265F" w14:textId="77777777" w:rsidR="00DA648F" w:rsidRPr="00DA648F" w:rsidRDefault="00DA648F" w:rsidP="00DA648F">
            <w:pPr>
              <w:keepNext/>
              <w:keepLines/>
              <w:spacing w:line="276" w:lineRule="auto"/>
              <w:rPr>
                <w:rFonts w:eastAsia="Arial" w:cs="Arial"/>
                <w:b/>
                <w:color w:val="000000"/>
                <w:sz w:val="22"/>
                <w:szCs w:val="22"/>
              </w:rPr>
            </w:pPr>
          </w:p>
        </w:tc>
        <w:tc>
          <w:tcPr>
            <w:tcW w:w="2790" w:type="dxa"/>
            <w:gridSpan w:val="2"/>
            <w:shd w:val="clear" w:color="auto" w:fill="D9D9D9" w:themeFill="background1" w:themeFillShade="D9"/>
          </w:tcPr>
          <w:p w14:paraId="3C6DFDE7"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Still Supported?</w:t>
            </w:r>
          </w:p>
        </w:tc>
      </w:tr>
      <w:tr w:rsidR="00DA648F" w:rsidRPr="00DA648F" w14:paraId="4E9955C5" w14:textId="77777777" w:rsidTr="00F54BA1">
        <w:trPr>
          <w:cantSplit/>
          <w:tblHeader/>
        </w:trPr>
        <w:tc>
          <w:tcPr>
            <w:tcW w:w="468" w:type="dxa"/>
            <w:shd w:val="clear" w:color="auto" w:fill="D9D9D9" w:themeFill="background1" w:themeFillShade="D9"/>
          </w:tcPr>
          <w:p w14:paraId="6EA45640"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880" w:type="dxa"/>
            <w:shd w:val="clear" w:color="auto" w:fill="D9D9D9" w:themeFill="background1" w:themeFillShade="D9"/>
          </w:tcPr>
          <w:p w14:paraId="318DD681"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Product and Vendor Name</w:t>
            </w:r>
          </w:p>
        </w:tc>
        <w:tc>
          <w:tcPr>
            <w:tcW w:w="3510" w:type="dxa"/>
            <w:shd w:val="clear" w:color="auto" w:fill="D9D9D9" w:themeFill="background1" w:themeFillShade="D9"/>
          </w:tcPr>
          <w:p w14:paraId="296AD31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Nature of Dependency</w:t>
            </w:r>
          </w:p>
        </w:tc>
        <w:tc>
          <w:tcPr>
            <w:tcW w:w="1170" w:type="dxa"/>
            <w:shd w:val="clear" w:color="auto" w:fill="D9D9D9" w:themeFill="background1" w:themeFillShade="D9"/>
          </w:tcPr>
          <w:p w14:paraId="0230734C"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Yes</w:t>
            </w:r>
          </w:p>
        </w:tc>
        <w:tc>
          <w:tcPr>
            <w:tcW w:w="1620" w:type="dxa"/>
            <w:shd w:val="clear" w:color="auto" w:fill="D9D9D9" w:themeFill="background1" w:themeFillShade="D9"/>
          </w:tcPr>
          <w:p w14:paraId="17C3D399"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No</w:t>
            </w:r>
          </w:p>
        </w:tc>
      </w:tr>
      <w:tr w:rsidR="00DA648F" w:rsidRPr="00DA648F" w14:paraId="18E62A75" w14:textId="77777777" w:rsidTr="00F54BA1">
        <w:trPr>
          <w:cantSplit/>
        </w:trPr>
        <w:tc>
          <w:tcPr>
            <w:tcW w:w="468" w:type="dxa"/>
          </w:tcPr>
          <w:p w14:paraId="6B7C5875"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1C5A5DF1" w14:textId="77777777" w:rsidR="00DA648F" w:rsidRPr="00DA648F" w:rsidRDefault="00DA648F" w:rsidP="00DA648F">
            <w:pPr>
              <w:keepNext/>
              <w:keepLines/>
              <w:spacing w:line="276" w:lineRule="auto"/>
              <w:rPr>
                <w:rFonts w:eastAsia="Arial" w:cs="Arial"/>
                <w:color w:val="000000"/>
                <w:sz w:val="22"/>
                <w:szCs w:val="22"/>
              </w:rPr>
            </w:pPr>
          </w:p>
        </w:tc>
        <w:tc>
          <w:tcPr>
            <w:tcW w:w="3510" w:type="dxa"/>
          </w:tcPr>
          <w:p w14:paraId="51D2AD82" w14:textId="77777777" w:rsidR="00DA648F" w:rsidRPr="00DA648F" w:rsidRDefault="00DA648F" w:rsidP="00DA648F">
            <w:pPr>
              <w:keepNext/>
              <w:keepLines/>
              <w:spacing w:line="276" w:lineRule="auto"/>
              <w:rPr>
                <w:rFonts w:eastAsia="Arial" w:cs="Arial"/>
                <w:color w:val="000000"/>
                <w:sz w:val="22"/>
                <w:szCs w:val="22"/>
              </w:rPr>
            </w:pPr>
          </w:p>
        </w:tc>
        <w:tc>
          <w:tcPr>
            <w:tcW w:w="1170" w:type="dxa"/>
          </w:tcPr>
          <w:p w14:paraId="1A572E98" w14:textId="77777777" w:rsidR="00DA648F" w:rsidRPr="00DA648F" w:rsidRDefault="00DA648F" w:rsidP="00DA648F">
            <w:pPr>
              <w:keepNext/>
              <w:keepLines/>
              <w:spacing w:line="276" w:lineRule="auto"/>
              <w:rPr>
                <w:rFonts w:eastAsia="Arial" w:cs="Arial"/>
                <w:color w:val="000000"/>
                <w:sz w:val="22"/>
                <w:szCs w:val="22"/>
              </w:rPr>
            </w:pPr>
          </w:p>
        </w:tc>
        <w:tc>
          <w:tcPr>
            <w:tcW w:w="1620" w:type="dxa"/>
          </w:tcPr>
          <w:p w14:paraId="1DA332F2"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4B305DC6" w14:textId="77777777" w:rsidTr="00F54BA1">
        <w:trPr>
          <w:cantSplit/>
        </w:trPr>
        <w:tc>
          <w:tcPr>
            <w:tcW w:w="468" w:type="dxa"/>
          </w:tcPr>
          <w:p w14:paraId="50F79B5A"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460FA529" w14:textId="77777777" w:rsidR="00DA648F" w:rsidRPr="00DA648F" w:rsidRDefault="00DA648F" w:rsidP="00DA648F">
            <w:pPr>
              <w:spacing w:line="276" w:lineRule="auto"/>
              <w:rPr>
                <w:rFonts w:eastAsia="Arial" w:cs="Arial"/>
                <w:color w:val="000000"/>
                <w:sz w:val="22"/>
                <w:szCs w:val="22"/>
              </w:rPr>
            </w:pPr>
          </w:p>
        </w:tc>
        <w:tc>
          <w:tcPr>
            <w:tcW w:w="3510" w:type="dxa"/>
          </w:tcPr>
          <w:p w14:paraId="613FEB16" w14:textId="77777777" w:rsidR="00DA648F" w:rsidRPr="00DA648F" w:rsidRDefault="00DA648F" w:rsidP="00DA648F">
            <w:pPr>
              <w:spacing w:line="276" w:lineRule="auto"/>
              <w:rPr>
                <w:rFonts w:eastAsia="Arial" w:cs="Arial"/>
                <w:color w:val="000000"/>
                <w:sz w:val="22"/>
                <w:szCs w:val="22"/>
              </w:rPr>
            </w:pPr>
          </w:p>
        </w:tc>
        <w:tc>
          <w:tcPr>
            <w:tcW w:w="1170" w:type="dxa"/>
          </w:tcPr>
          <w:p w14:paraId="6C2A98FC" w14:textId="77777777" w:rsidR="00DA648F" w:rsidRPr="00DA648F" w:rsidRDefault="00DA648F" w:rsidP="00DA648F">
            <w:pPr>
              <w:spacing w:line="276" w:lineRule="auto"/>
              <w:rPr>
                <w:rFonts w:eastAsia="Arial" w:cs="Arial"/>
                <w:color w:val="000000"/>
                <w:sz w:val="22"/>
                <w:szCs w:val="22"/>
              </w:rPr>
            </w:pPr>
          </w:p>
        </w:tc>
        <w:tc>
          <w:tcPr>
            <w:tcW w:w="1620" w:type="dxa"/>
          </w:tcPr>
          <w:p w14:paraId="393BEE43" w14:textId="77777777" w:rsidR="00DA648F" w:rsidRPr="00DA648F" w:rsidRDefault="00DA648F" w:rsidP="00DA648F">
            <w:pPr>
              <w:spacing w:line="276" w:lineRule="auto"/>
              <w:rPr>
                <w:rFonts w:eastAsia="Arial" w:cs="Arial"/>
                <w:color w:val="000000"/>
                <w:sz w:val="22"/>
                <w:szCs w:val="22"/>
              </w:rPr>
            </w:pPr>
          </w:p>
        </w:tc>
      </w:tr>
    </w:tbl>
    <w:p w14:paraId="198A622E" w14:textId="77777777" w:rsidR="00DA648F" w:rsidRPr="00DA648F" w:rsidRDefault="00DA648F" w:rsidP="00DA648F">
      <w:pPr>
        <w:spacing w:line="276" w:lineRule="auto"/>
        <w:rPr>
          <w:rFonts w:eastAsia="Arial" w:cs="Arial"/>
          <w:color w:val="000000"/>
          <w:sz w:val="22"/>
          <w:szCs w:val="22"/>
        </w:rPr>
      </w:pPr>
    </w:p>
    <w:p w14:paraId="6CE52BBE"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If there are formal vendor agreements in place, please list each in the table below, using one row per agreement. If there are no formal agreements, please type “None” in the first row.</w:t>
      </w:r>
    </w:p>
    <w:p w14:paraId="2ECBF83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0" w:name="_Toc43117738"/>
      <w:bookmarkStart w:id="121" w:name="_Toc98864525"/>
      <w:r w:rsidRPr="00DA648F">
        <w:rPr>
          <w:rFonts w:asciiTheme="minorHAnsi" w:eastAsia="Lucida Sans Unicode" w:hAnsiTheme="minorHAnsi"/>
          <w:b/>
          <w:i/>
          <w:iCs/>
          <w:kern w:val="1"/>
          <w:sz w:val="22"/>
          <w:szCs w:val="22"/>
        </w:rPr>
        <w:t>Table 3-16. Formal Agreements Details</w:t>
      </w:r>
      <w:bookmarkEnd w:id="120"/>
      <w:bookmarkEnd w:id="121"/>
    </w:p>
    <w:tbl>
      <w:tblPr>
        <w:tblStyle w:val="TableGrid1"/>
        <w:tblW w:w="9648" w:type="dxa"/>
        <w:tblLayout w:type="fixed"/>
        <w:tblLook w:val="04A0" w:firstRow="1" w:lastRow="0" w:firstColumn="1" w:lastColumn="0" w:noHBand="0" w:noVBand="1"/>
      </w:tblPr>
      <w:tblGrid>
        <w:gridCol w:w="468"/>
        <w:gridCol w:w="2880"/>
        <w:gridCol w:w="6300"/>
      </w:tblGrid>
      <w:tr w:rsidR="00DA648F" w:rsidRPr="00DA648F" w14:paraId="78AC317C" w14:textId="77777777" w:rsidTr="00F54BA1">
        <w:trPr>
          <w:cantSplit/>
          <w:tblHeader/>
        </w:trPr>
        <w:tc>
          <w:tcPr>
            <w:tcW w:w="468" w:type="dxa"/>
            <w:shd w:val="clear" w:color="auto" w:fill="D9D9D9" w:themeFill="background1" w:themeFillShade="D9"/>
          </w:tcPr>
          <w:p w14:paraId="61FED1F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2880" w:type="dxa"/>
            <w:shd w:val="clear" w:color="auto" w:fill="D9D9D9" w:themeFill="background1" w:themeFillShade="D9"/>
          </w:tcPr>
          <w:p w14:paraId="07C9C51A"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Organization Name</w:t>
            </w:r>
          </w:p>
        </w:tc>
        <w:tc>
          <w:tcPr>
            <w:tcW w:w="6300" w:type="dxa"/>
            <w:shd w:val="clear" w:color="auto" w:fill="D9D9D9" w:themeFill="background1" w:themeFillShade="D9"/>
          </w:tcPr>
          <w:p w14:paraId="629B3E26"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Nature of Agreement</w:t>
            </w:r>
          </w:p>
        </w:tc>
      </w:tr>
      <w:tr w:rsidR="00DA648F" w:rsidRPr="00DA648F" w14:paraId="4E541A9F" w14:textId="77777777" w:rsidTr="00F54BA1">
        <w:trPr>
          <w:cantSplit/>
        </w:trPr>
        <w:tc>
          <w:tcPr>
            <w:tcW w:w="468" w:type="dxa"/>
          </w:tcPr>
          <w:p w14:paraId="00F361A7" w14:textId="77777777" w:rsidR="00DA648F" w:rsidRPr="00DA648F" w:rsidRDefault="00DA648F" w:rsidP="00DA648F">
            <w:pPr>
              <w:keepNext/>
              <w:keepLines/>
              <w:spacing w:line="276" w:lineRule="auto"/>
              <w:rPr>
                <w:rFonts w:eastAsia="Arial" w:cs="Arial"/>
                <w:color w:val="000000"/>
                <w:sz w:val="22"/>
                <w:szCs w:val="22"/>
              </w:rPr>
            </w:pPr>
            <w:r w:rsidRPr="00DA648F">
              <w:rPr>
                <w:rFonts w:eastAsia="Arial" w:cs="Arial"/>
                <w:color w:val="000000"/>
                <w:sz w:val="22"/>
                <w:szCs w:val="22"/>
              </w:rPr>
              <w:t>1</w:t>
            </w:r>
          </w:p>
        </w:tc>
        <w:tc>
          <w:tcPr>
            <w:tcW w:w="2880" w:type="dxa"/>
          </w:tcPr>
          <w:p w14:paraId="13F60409" w14:textId="77777777" w:rsidR="00DA648F" w:rsidRPr="00DA648F" w:rsidRDefault="00DA648F" w:rsidP="00DA648F">
            <w:pPr>
              <w:keepNext/>
              <w:keepLines/>
              <w:spacing w:line="276" w:lineRule="auto"/>
              <w:rPr>
                <w:rFonts w:eastAsia="Arial" w:cs="Arial"/>
                <w:color w:val="000000"/>
                <w:sz w:val="22"/>
                <w:szCs w:val="22"/>
              </w:rPr>
            </w:pPr>
          </w:p>
        </w:tc>
        <w:tc>
          <w:tcPr>
            <w:tcW w:w="6300" w:type="dxa"/>
          </w:tcPr>
          <w:p w14:paraId="600581DE" w14:textId="77777777" w:rsidR="00DA648F" w:rsidRPr="00DA648F" w:rsidRDefault="00DA648F" w:rsidP="00DA648F">
            <w:pPr>
              <w:keepNext/>
              <w:keepLines/>
              <w:spacing w:line="276" w:lineRule="auto"/>
              <w:rPr>
                <w:rFonts w:eastAsia="Arial" w:cs="Arial"/>
                <w:color w:val="000000"/>
                <w:sz w:val="22"/>
                <w:szCs w:val="22"/>
              </w:rPr>
            </w:pPr>
          </w:p>
        </w:tc>
      </w:tr>
      <w:tr w:rsidR="00DA648F" w:rsidRPr="00DA648F" w14:paraId="46E7A0AB" w14:textId="77777777" w:rsidTr="00F54BA1">
        <w:trPr>
          <w:cantSplit/>
        </w:trPr>
        <w:tc>
          <w:tcPr>
            <w:tcW w:w="468" w:type="dxa"/>
          </w:tcPr>
          <w:p w14:paraId="0B8E166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2880" w:type="dxa"/>
          </w:tcPr>
          <w:p w14:paraId="64FD9886" w14:textId="77777777" w:rsidR="00DA648F" w:rsidRPr="00DA648F" w:rsidRDefault="00DA648F" w:rsidP="00DA648F">
            <w:pPr>
              <w:spacing w:line="276" w:lineRule="auto"/>
              <w:rPr>
                <w:rFonts w:eastAsia="Arial" w:cs="Arial"/>
                <w:color w:val="000000"/>
                <w:sz w:val="22"/>
                <w:szCs w:val="22"/>
              </w:rPr>
            </w:pPr>
          </w:p>
        </w:tc>
        <w:tc>
          <w:tcPr>
            <w:tcW w:w="6300" w:type="dxa"/>
          </w:tcPr>
          <w:p w14:paraId="6FD12E3C" w14:textId="77777777" w:rsidR="00DA648F" w:rsidRPr="00DA648F" w:rsidRDefault="00DA648F" w:rsidP="00DA648F">
            <w:pPr>
              <w:spacing w:line="276" w:lineRule="auto"/>
              <w:rPr>
                <w:rFonts w:eastAsia="Arial" w:cs="Arial"/>
                <w:color w:val="000000"/>
                <w:sz w:val="22"/>
                <w:szCs w:val="22"/>
              </w:rPr>
            </w:pPr>
          </w:p>
        </w:tc>
      </w:tr>
    </w:tbl>
    <w:p w14:paraId="3F0B971D" w14:textId="03D24F16" w:rsidR="00DA648F" w:rsidRPr="00DA648F" w:rsidRDefault="00DA648F" w:rsidP="00DA648F">
      <w:pPr>
        <w:keepNext/>
        <w:keepLines/>
        <w:numPr>
          <w:ilvl w:val="2"/>
          <w:numId w:val="0"/>
        </w:numPr>
        <w:spacing w:before="240" w:after="120"/>
        <w:ind w:left="1224" w:hanging="504"/>
        <w:outlineLvl w:val="1"/>
        <w:rPr>
          <w:rFonts w:ascii="Calibri" w:eastAsia="Calibri" w:hAnsi="Calibri" w:cs="Calibri"/>
          <w:b/>
          <w:color w:val="000000"/>
          <w:sz w:val="24"/>
          <w:u w:val="single"/>
        </w:rPr>
      </w:pPr>
      <w:bookmarkStart w:id="122" w:name="_Toc117759273"/>
      <w:r w:rsidRPr="00DA648F">
        <w:rPr>
          <w:rFonts w:ascii="Calibri" w:eastAsia="Calibri" w:hAnsi="Calibri" w:cs="Calibri"/>
          <w:b/>
          <w:color w:val="000000"/>
          <w:sz w:val="24"/>
          <w:u w:val="single"/>
        </w:rPr>
        <w:t>Continuous Monitoring Capabilities</w:t>
      </w:r>
      <w:bookmarkEnd w:id="122"/>
    </w:p>
    <w:p w14:paraId="3AB108F4"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 xml:space="preserve">In the tables below, please describe the current state of the VENDOR’s Continuous Monitoring capabilities, as well as the length of time the VENDOR has been performing Continuous Monitoring for this system. </w:t>
      </w:r>
    </w:p>
    <w:p w14:paraId="34B1552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3" w:name="_Toc43117739"/>
      <w:bookmarkStart w:id="124" w:name="_Toc98864526"/>
      <w:r w:rsidRPr="00DA648F">
        <w:rPr>
          <w:rFonts w:asciiTheme="minorHAnsi" w:eastAsia="Lucida Sans Unicode" w:hAnsiTheme="minorHAnsi"/>
          <w:b/>
          <w:i/>
          <w:iCs/>
          <w:kern w:val="1"/>
          <w:sz w:val="22"/>
          <w:szCs w:val="22"/>
        </w:rPr>
        <w:t>Table 3-17. Continuous Monitoring Capabilities</w:t>
      </w:r>
      <w:bookmarkEnd w:id="123"/>
      <w:bookmarkEnd w:id="124"/>
    </w:p>
    <w:tbl>
      <w:tblPr>
        <w:tblStyle w:val="TableGrid1"/>
        <w:tblW w:w="9648" w:type="dxa"/>
        <w:tblLayout w:type="fixed"/>
        <w:tblLook w:val="04A0" w:firstRow="1" w:lastRow="0" w:firstColumn="1" w:lastColumn="0" w:noHBand="0" w:noVBand="1"/>
      </w:tblPr>
      <w:tblGrid>
        <w:gridCol w:w="355"/>
        <w:gridCol w:w="5310"/>
        <w:gridCol w:w="563"/>
        <w:gridCol w:w="630"/>
        <w:gridCol w:w="2790"/>
      </w:tblGrid>
      <w:tr w:rsidR="00DA648F" w:rsidRPr="00DA648F" w14:paraId="10FA0BD2" w14:textId="77777777" w:rsidTr="00F54BA1">
        <w:trPr>
          <w:cantSplit/>
          <w:tblHeader/>
        </w:trPr>
        <w:tc>
          <w:tcPr>
            <w:tcW w:w="355" w:type="dxa"/>
            <w:shd w:val="clear" w:color="auto" w:fill="D9D9D9" w:themeFill="background1" w:themeFillShade="D9"/>
          </w:tcPr>
          <w:p w14:paraId="121D85B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w:t>
            </w:r>
          </w:p>
        </w:tc>
        <w:tc>
          <w:tcPr>
            <w:tcW w:w="5310" w:type="dxa"/>
            <w:shd w:val="clear" w:color="auto" w:fill="D9D9D9" w:themeFill="background1" w:themeFillShade="D9"/>
            <w:vAlign w:val="center"/>
          </w:tcPr>
          <w:p w14:paraId="119F0284"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Question</w:t>
            </w:r>
          </w:p>
        </w:tc>
        <w:tc>
          <w:tcPr>
            <w:tcW w:w="563" w:type="dxa"/>
            <w:shd w:val="clear" w:color="auto" w:fill="D9D9D9" w:themeFill="background1" w:themeFillShade="D9"/>
            <w:vAlign w:val="center"/>
          </w:tcPr>
          <w:p w14:paraId="1C30374E"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Yes</w:t>
            </w:r>
          </w:p>
        </w:tc>
        <w:tc>
          <w:tcPr>
            <w:tcW w:w="630" w:type="dxa"/>
            <w:shd w:val="clear" w:color="auto" w:fill="D9D9D9" w:themeFill="background1" w:themeFillShade="D9"/>
            <w:vAlign w:val="center"/>
          </w:tcPr>
          <w:p w14:paraId="00C66B67" w14:textId="77777777" w:rsidR="00DA648F" w:rsidRPr="00DA648F" w:rsidRDefault="00DA648F" w:rsidP="00DA648F">
            <w:pPr>
              <w:keepNext/>
              <w:keepLines/>
              <w:spacing w:line="276" w:lineRule="auto"/>
              <w:jc w:val="center"/>
              <w:rPr>
                <w:rFonts w:eastAsia="Arial" w:cs="Arial"/>
                <w:b/>
                <w:color w:val="000000"/>
                <w:sz w:val="22"/>
                <w:szCs w:val="22"/>
              </w:rPr>
            </w:pPr>
            <w:r w:rsidRPr="00DA648F">
              <w:rPr>
                <w:rFonts w:eastAsia="Arial" w:cs="Arial"/>
                <w:b/>
                <w:color w:val="000000"/>
                <w:sz w:val="22"/>
                <w:szCs w:val="22"/>
              </w:rPr>
              <w:t>No</w:t>
            </w:r>
          </w:p>
        </w:tc>
        <w:tc>
          <w:tcPr>
            <w:tcW w:w="2790" w:type="dxa"/>
            <w:shd w:val="clear" w:color="auto" w:fill="D9D9D9" w:themeFill="background1" w:themeFillShade="D9"/>
          </w:tcPr>
          <w:p w14:paraId="57130D82" w14:textId="77777777" w:rsidR="00DA648F" w:rsidRPr="00DA648F" w:rsidRDefault="00DA648F" w:rsidP="00DA648F">
            <w:pPr>
              <w:keepNext/>
              <w:keepLines/>
              <w:spacing w:line="276" w:lineRule="auto"/>
              <w:rPr>
                <w:rFonts w:eastAsia="Arial" w:cs="Arial"/>
                <w:b/>
                <w:color w:val="000000"/>
                <w:sz w:val="22"/>
                <w:szCs w:val="22"/>
              </w:rPr>
            </w:pPr>
            <w:r w:rsidRPr="00DA648F">
              <w:rPr>
                <w:rFonts w:eastAsia="Arial" w:cs="Arial"/>
                <w:b/>
                <w:color w:val="000000"/>
                <w:sz w:val="22"/>
                <w:szCs w:val="22"/>
              </w:rPr>
              <w:t>Describe capability, supporting evidence, and any missing elements</w:t>
            </w:r>
          </w:p>
        </w:tc>
      </w:tr>
      <w:tr w:rsidR="00DA648F" w:rsidRPr="00DA648F" w14:paraId="33366FB3" w14:textId="77777777" w:rsidTr="00F54BA1">
        <w:trPr>
          <w:cantSplit/>
        </w:trPr>
        <w:tc>
          <w:tcPr>
            <w:tcW w:w="355" w:type="dxa"/>
          </w:tcPr>
          <w:p w14:paraId="63A44331"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1</w:t>
            </w:r>
          </w:p>
        </w:tc>
        <w:tc>
          <w:tcPr>
            <w:tcW w:w="5310" w:type="dxa"/>
          </w:tcPr>
          <w:p w14:paraId="2FB288B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Does the VENDOR have a lifecycle management plan that ensures products are updated before they reach the end of their vendor support period?</w:t>
            </w:r>
          </w:p>
        </w:tc>
        <w:tc>
          <w:tcPr>
            <w:tcW w:w="563" w:type="dxa"/>
          </w:tcPr>
          <w:p w14:paraId="6F33AD1E"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2C855388"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11E25729" w14:textId="77777777" w:rsidR="00DA648F" w:rsidRPr="00DA648F" w:rsidRDefault="00DA648F" w:rsidP="00DA648F">
            <w:pPr>
              <w:spacing w:line="276" w:lineRule="auto"/>
              <w:rPr>
                <w:rFonts w:eastAsia="Arial" w:cs="Arial"/>
                <w:color w:val="000000"/>
                <w:sz w:val="22"/>
                <w:szCs w:val="22"/>
              </w:rPr>
            </w:pPr>
          </w:p>
        </w:tc>
      </w:tr>
      <w:tr w:rsidR="00DA648F" w:rsidRPr="00DA648F" w14:paraId="7F43B4F3" w14:textId="77777777" w:rsidTr="00F54BA1">
        <w:trPr>
          <w:cantSplit/>
        </w:trPr>
        <w:tc>
          <w:tcPr>
            <w:tcW w:w="355" w:type="dxa"/>
          </w:tcPr>
          <w:p w14:paraId="4A67FB85"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2</w:t>
            </w:r>
          </w:p>
        </w:tc>
        <w:tc>
          <w:tcPr>
            <w:tcW w:w="5310" w:type="dxa"/>
          </w:tcPr>
          <w:p w14:paraId="122900D3"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w:t>
            </w:r>
            <w:proofErr w:type="gramStart"/>
            <w:r w:rsidRPr="00DA648F">
              <w:rPr>
                <w:rFonts w:eastAsia="Arial" w:cs="Arial"/>
                <w:color w:val="000000"/>
                <w:sz w:val="22"/>
                <w:szCs w:val="22"/>
              </w:rPr>
              <w:t>have the ability to</w:t>
            </w:r>
            <w:proofErr w:type="gramEnd"/>
            <w:r w:rsidRPr="00DA648F">
              <w:rPr>
                <w:rFonts w:eastAsia="Arial" w:cs="Arial"/>
                <w:color w:val="000000"/>
                <w:sz w:val="22"/>
                <w:szCs w:val="22"/>
              </w:rPr>
              <w:t xml:space="preserve"> scan all hosts in the inventory?</w:t>
            </w:r>
          </w:p>
        </w:tc>
        <w:tc>
          <w:tcPr>
            <w:tcW w:w="563" w:type="dxa"/>
          </w:tcPr>
          <w:p w14:paraId="4A115A85"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16CA7F2E"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717DB989" w14:textId="77777777" w:rsidR="00DA648F" w:rsidRPr="00DA648F" w:rsidRDefault="00DA648F" w:rsidP="00DA648F">
            <w:pPr>
              <w:spacing w:line="276" w:lineRule="auto"/>
              <w:rPr>
                <w:rFonts w:eastAsia="Arial" w:cs="Arial"/>
                <w:color w:val="000000"/>
                <w:sz w:val="22"/>
                <w:szCs w:val="22"/>
              </w:rPr>
            </w:pPr>
          </w:p>
        </w:tc>
      </w:tr>
      <w:tr w:rsidR="00DA648F" w:rsidRPr="00DA648F" w14:paraId="514C5367" w14:textId="77777777" w:rsidTr="00F54BA1">
        <w:trPr>
          <w:cantSplit/>
        </w:trPr>
        <w:tc>
          <w:tcPr>
            <w:tcW w:w="355" w:type="dxa"/>
          </w:tcPr>
          <w:p w14:paraId="6381DBF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3</w:t>
            </w:r>
          </w:p>
        </w:tc>
        <w:tc>
          <w:tcPr>
            <w:tcW w:w="5310" w:type="dxa"/>
          </w:tcPr>
          <w:p w14:paraId="07E07F28"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Does the VENDOR </w:t>
            </w:r>
            <w:proofErr w:type="gramStart"/>
            <w:r w:rsidRPr="00DA648F">
              <w:rPr>
                <w:rFonts w:eastAsia="Arial" w:cs="Arial"/>
                <w:color w:val="000000"/>
                <w:sz w:val="22"/>
                <w:szCs w:val="22"/>
              </w:rPr>
              <w:t>have the ability to</w:t>
            </w:r>
            <w:proofErr w:type="gramEnd"/>
            <w:r w:rsidRPr="00DA648F">
              <w:rPr>
                <w:rFonts w:eastAsia="Arial" w:cs="Arial"/>
                <w:color w:val="000000"/>
                <w:sz w:val="22"/>
                <w:szCs w:val="22"/>
              </w:rPr>
              <w:t xml:space="preserve"> provide scan files in a structure data format, such as CSV, XML files?</w:t>
            </w:r>
          </w:p>
        </w:tc>
        <w:tc>
          <w:tcPr>
            <w:tcW w:w="563" w:type="dxa"/>
          </w:tcPr>
          <w:p w14:paraId="4A7ACEA3"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64562A64"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58A51CBD" w14:textId="77777777" w:rsidR="00DA648F" w:rsidRPr="00DA648F" w:rsidRDefault="00DA648F" w:rsidP="00DA648F">
            <w:pPr>
              <w:spacing w:line="276" w:lineRule="auto"/>
              <w:rPr>
                <w:rFonts w:eastAsia="Arial" w:cs="Arial"/>
                <w:color w:val="000000"/>
                <w:sz w:val="22"/>
                <w:szCs w:val="22"/>
              </w:rPr>
            </w:pPr>
          </w:p>
        </w:tc>
      </w:tr>
      <w:tr w:rsidR="00DA648F" w:rsidRPr="00DA648F" w14:paraId="7078F271" w14:textId="77777777" w:rsidTr="00F54BA1">
        <w:trPr>
          <w:cantSplit/>
        </w:trPr>
        <w:tc>
          <w:tcPr>
            <w:tcW w:w="355" w:type="dxa"/>
          </w:tcPr>
          <w:p w14:paraId="782880F7"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lastRenderedPageBreak/>
              <w:t>4</w:t>
            </w:r>
          </w:p>
        </w:tc>
        <w:tc>
          <w:tcPr>
            <w:tcW w:w="5310" w:type="dxa"/>
          </w:tcPr>
          <w:p w14:paraId="44E868CF"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Is the VENDOR properly maintaining their Plan of Actions and Milestones (POA&amp;M), including timely, accurate, and complete information entries for new scan findings, vendor check-ins, and closure of POA&amp;M items?</w:t>
            </w:r>
          </w:p>
        </w:tc>
        <w:tc>
          <w:tcPr>
            <w:tcW w:w="563" w:type="dxa"/>
          </w:tcPr>
          <w:p w14:paraId="2309A864" w14:textId="77777777" w:rsidR="00DA648F" w:rsidRPr="00DA648F" w:rsidRDefault="00DA648F" w:rsidP="00DA648F">
            <w:pPr>
              <w:spacing w:line="276" w:lineRule="auto"/>
              <w:jc w:val="center"/>
              <w:rPr>
                <w:rFonts w:eastAsia="Arial" w:cs="Arial"/>
                <w:color w:val="000000"/>
                <w:sz w:val="22"/>
                <w:szCs w:val="22"/>
              </w:rPr>
            </w:pPr>
          </w:p>
        </w:tc>
        <w:tc>
          <w:tcPr>
            <w:tcW w:w="630" w:type="dxa"/>
          </w:tcPr>
          <w:p w14:paraId="448DB9FA" w14:textId="77777777" w:rsidR="00DA648F" w:rsidRPr="00DA648F" w:rsidRDefault="00DA648F" w:rsidP="00DA648F">
            <w:pPr>
              <w:spacing w:line="276" w:lineRule="auto"/>
              <w:jc w:val="center"/>
              <w:rPr>
                <w:rFonts w:eastAsia="Arial" w:cs="Arial"/>
                <w:color w:val="000000"/>
                <w:sz w:val="22"/>
                <w:szCs w:val="22"/>
              </w:rPr>
            </w:pPr>
          </w:p>
        </w:tc>
        <w:tc>
          <w:tcPr>
            <w:tcW w:w="2790" w:type="dxa"/>
          </w:tcPr>
          <w:p w14:paraId="0C2487C3" w14:textId="77777777" w:rsidR="00DA648F" w:rsidRPr="00DA648F" w:rsidRDefault="00DA648F" w:rsidP="00DA648F">
            <w:pPr>
              <w:spacing w:line="276" w:lineRule="auto"/>
              <w:rPr>
                <w:rFonts w:eastAsia="Arial" w:cs="Arial"/>
                <w:color w:val="000000"/>
                <w:sz w:val="22"/>
                <w:szCs w:val="22"/>
              </w:rPr>
            </w:pPr>
          </w:p>
        </w:tc>
      </w:tr>
    </w:tbl>
    <w:p w14:paraId="6AF9D880" w14:textId="77777777" w:rsidR="00DA648F" w:rsidRPr="00DA648F" w:rsidRDefault="00DA648F" w:rsidP="00DA648F">
      <w:pPr>
        <w:spacing w:line="276" w:lineRule="auto"/>
        <w:rPr>
          <w:rFonts w:eastAsia="Arial" w:cs="Arial"/>
          <w:color w:val="000000"/>
          <w:sz w:val="22"/>
          <w:szCs w:val="22"/>
        </w:rPr>
      </w:pPr>
    </w:p>
    <w:p w14:paraId="0DF3A5A8" w14:textId="77777777" w:rsidR="00DA648F" w:rsidRPr="00DA648F" w:rsidRDefault="00DA648F" w:rsidP="00DA648F">
      <w:pPr>
        <w:keepNext/>
        <w:rPr>
          <w:rFonts w:asciiTheme="minorHAnsi" w:eastAsia="Arial" w:hAnsiTheme="minorHAnsi" w:cs="Arial"/>
          <w:i/>
          <w:sz w:val="22"/>
          <w:szCs w:val="22"/>
        </w:rPr>
      </w:pPr>
      <w:r w:rsidRPr="00DA648F">
        <w:rPr>
          <w:rFonts w:asciiTheme="minorHAnsi" w:eastAsia="Arial" w:hAnsiTheme="minorHAnsi" w:cs="Arial"/>
          <w:i/>
          <w:sz w:val="22"/>
          <w:szCs w:val="22"/>
        </w:rPr>
        <w:t>In the table below, provide any additional details the Vendor believes to be relevant to State’s understanding of the VENDOR’s Continuous Monitoring Capabilities. If the Vendor has no additional details, please state, “None.”</w:t>
      </w:r>
    </w:p>
    <w:p w14:paraId="5726DAF2"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5" w:name="_Toc43117740"/>
      <w:bookmarkStart w:id="126" w:name="_Toc98864527"/>
      <w:r w:rsidRPr="00DA648F">
        <w:rPr>
          <w:rFonts w:asciiTheme="minorHAnsi" w:eastAsia="Lucida Sans Unicode" w:hAnsiTheme="minorHAnsi"/>
          <w:b/>
          <w:i/>
          <w:iCs/>
          <w:kern w:val="1"/>
          <w:sz w:val="22"/>
          <w:szCs w:val="22"/>
        </w:rPr>
        <w:t>Table 3-18. Continuous Monitoring Capabilities – Additional Details</w:t>
      </w:r>
      <w:bookmarkEnd w:id="125"/>
      <w:bookmarkEnd w:id="126"/>
    </w:p>
    <w:tbl>
      <w:tblPr>
        <w:tblStyle w:val="TableGrid1"/>
        <w:tblW w:w="0" w:type="auto"/>
        <w:tblLook w:val="04A0" w:firstRow="1" w:lastRow="0" w:firstColumn="1" w:lastColumn="0" w:noHBand="0" w:noVBand="1"/>
      </w:tblPr>
      <w:tblGrid>
        <w:gridCol w:w="9350"/>
      </w:tblGrid>
      <w:tr w:rsidR="00DA648F" w:rsidRPr="00DA648F" w14:paraId="0CA2242C" w14:textId="77777777" w:rsidTr="00F54BA1">
        <w:tc>
          <w:tcPr>
            <w:tcW w:w="9576" w:type="dxa"/>
            <w:shd w:val="clear" w:color="auto" w:fill="D9D9D9" w:themeFill="background1" w:themeFillShade="D9"/>
          </w:tcPr>
          <w:p w14:paraId="08AA699B"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Continuous Monitoring Capabilities – Additional Details</w:t>
            </w:r>
          </w:p>
        </w:tc>
      </w:tr>
      <w:tr w:rsidR="00DA648F" w:rsidRPr="00DA648F" w14:paraId="18D85092" w14:textId="77777777" w:rsidTr="00F54BA1">
        <w:tc>
          <w:tcPr>
            <w:tcW w:w="9576" w:type="dxa"/>
          </w:tcPr>
          <w:p w14:paraId="43525CB0" w14:textId="77777777" w:rsidR="00DA648F" w:rsidRPr="00DA648F" w:rsidRDefault="00DA648F" w:rsidP="00DA648F">
            <w:pPr>
              <w:spacing w:line="276" w:lineRule="auto"/>
              <w:rPr>
                <w:rFonts w:eastAsia="Arial" w:cs="Arial"/>
                <w:color w:val="000000"/>
                <w:sz w:val="22"/>
                <w:szCs w:val="22"/>
              </w:rPr>
            </w:pPr>
            <w:r w:rsidRPr="00DA648F">
              <w:rPr>
                <w:rFonts w:eastAsia="Arial" w:cs="Arial"/>
                <w:color w:val="000000"/>
                <w:sz w:val="22"/>
                <w:szCs w:val="22"/>
              </w:rPr>
              <w:t xml:space="preserve">Can the vendor provide a current 3rd party attestation certification </w:t>
            </w:r>
            <w:r w:rsidRPr="00DA648F">
              <w:rPr>
                <w:rFonts w:eastAsia="Arial" w:cs="Arial"/>
                <w:b/>
                <w:bCs/>
                <w:i/>
                <w:iCs/>
                <w:color w:val="000000"/>
                <w:sz w:val="22"/>
                <w:szCs w:val="22"/>
                <w:u w:val="single"/>
              </w:rPr>
              <w:t>annually</w:t>
            </w:r>
            <w:r w:rsidRPr="00DA648F">
              <w:rPr>
                <w:rFonts w:eastAsia="Arial" w:cs="Arial"/>
                <w:color w:val="000000"/>
                <w:sz w:val="22"/>
                <w:szCs w:val="22"/>
              </w:rPr>
              <w:t xml:space="preserve"> when required? </w:t>
            </w:r>
            <w:r w:rsidRPr="00DA648F">
              <w:rPr>
                <w:rFonts w:eastAsia="Arial" w:cs="Arial"/>
                <w:b/>
                <w:i/>
                <w:iCs/>
                <w:color w:val="000000"/>
                <w:sz w:val="22"/>
                <w:szCs w:val="22"/>
                <w:highlight w:val="yellow"/>
              </w:rPr>
              <w:t>Note:</w:t>
            </w:r>
            <w:r w:rsidRPr="00DA648F">
              <w:rPr>
                <w:rFonts w:eastAsia="Arial" w:cs="Arial"/>
                <w:i/>
                <w:iCs/>
                <w:color w:val="000000"/>
                <w:sz w:val="22"/>
                <w:szCs w:val="22"/>
                <w:highlight w:val="yellow"/>
              </w:rPr>
              <w:t xml:space="preserve"> SaaS vendors cannot use IaaS/PaaS certification unless the application is explicitly covered as part of the IaaS/PaaS assessments</w:t>
            </w:r>
            <w:r w:rsidRPr="00DA648F">
              <w:rPr>
                <w:rFonts w:eastAsia="Arial" w:cs="Arial"/>
                <w:color w:val="000000"/>
                <w:sz w:val="22"/>
                <w:szCs w:val="22"/>
                <w:highlight w:val="yellow"/>
              </w:rPr>
              <w:t>.</w:t>
            </w:r>
            <w:r w:rsidRPr="00DA648F">
              <w:rPr>
                <w:rFonts w:eastAsia="Arial" w:cs="Arial"/>
                <w:color w:val="000000"/>
                <w:sz w:val="22"/>
                <w:szCs w:val="22"/>
              </w:rPr>
              <w:t xml:space="preserve"> [CA-7, RA-3, SA-9]</w:t>
            </w:r>
          </w:p>
          <w:p w14:paraId="49BAA853" w14:textId="77777777" w:rsidR="00DA648F" w:rsidRPr="00DA648F" w:rsidRDefault="00DA648F" w:rsidP="00DA648F">
            <w:pPr>
              <w:spacing w:line="276" w:lineRule="auto"/>
              <w:rPr>
                <w:rFonts w:eastAsia="Arial" w:cs="Arial"/>
                <w:color w:val="000000"/>
                <w:sz w:val="22"/>
                <w:szCs w:val="22"/>
              </w:rPr>
            </w:pPr>
          </w:p>
        </w:tc>
      </w:tr>
    </w:tbl>
    <w:p w14:paraId="3D97B167" w14:textId="77777777" w:rsidR="00DA648F" w:rsidRPr="00DA648F" w:rsidRDefault="00DA648F" w:rsidP="00DA648F">
      <w:pPr>
        <w:keepNext/>
        <w:keepLines/>
        <w:numPr>
          <w:ilvl w:val="2"/>
          <w:numId w:val="0"/>
        </w:numPr>
        <w:spacing w:before="120" w:after="120"/>
        <w:ind w:left="1224" w:hanging="504"/>
        <w:outlineLvl w:val="1"/>
        <w:rPr>
          <w:rFonts w:ascii="Calibri" w:eastAsia="Calibri" w:hAnsi="Calibri" w:cs="Calibri"/>
          <w:b/>
          <w:color w:val="000000"/>
          <w:sz w:val="24"/>
          <w:u w:val="single"/>
        </w:rPr>
      </w:pPr>
      <w:bookmarkStart w:id="127" w:name="_Toc117759274"/>
      <w:r w:rsidRPr="00DA648F">
        <w:rPr>
          <w:rFonts w:ascii="Calibri" w:eastAsia="Calibri" w:hAnsi="Calibri" w:cs="Calibri"/>
          <w:b/>
          <w:color w:val="000000"/>
          <w:sz w:val="24"/>
          <w:u w:val="single"/>
        </w:rPr>
        <w:t>Status of System Security Plan (SSP)</w:t>
      </w:r>
      <w:bookmarkEnd w:id="127"/>
    </w:p>
    <w:p w14:paraId="7F7D9761"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explicitly state whether the SSP is fully developed, partially developed, or non-existent. Identify any sections that the VENDOR has not yet developed.</w:t>
      </w:r>
    </w:p>
    <w:p w14:paraId="102551B6"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28" w:name="_Toc43117741"/>
      <w:bookmarkStart w:id="129" w:name="_Toc98864528"/>
      <w:r w:rsidRPr="00DA648F">
        <w:rPr>
          <w:rFonts w:asciiTheme="minorHAnsi" w:eastAsia="Lucida Sans Unicode" w:hAnsiTheme="minorHAnsi"/>
          <w:b/>
          <w:i/>
          <w:iCs/>
          <w:kern w:val="1"/>
          <w:sz w:val="22"/>
          <w:szCs w:val="22"/>
        </w:rPr>
        <w:t>Table 3-19. Maturity of the System Security Plan</w:t>
      </w:r>
      <w:bookmarkEnd w:id="128"/>
      <w:bookmarkEnd w:id="129"/>
    </w:p>
    <w:tbl>
      <w:tblPr>
        <w:tblStyle w:val="TableGrid1"/>
        <w:tblW w:w="0" w:type="auto"/>
        <w:tblLook w:val="04A0" w:firstRow="1" w:lastRow="0" w:firstColumn="1" w:lastColumn="0" w:noHBand="0" w:noVBand="1"/>
      </w:tblPr>
      <w:tblGrid>
        <w:gridCol w:w="9350"/>
      </w:tblGrid>
      <w:tr w:rsidR="00DA648F" w:rsidRPr="00DA648F" w14:paraId="12E64DCE" w14:textId="77777777" w:rsidTr="00F54BA1">
        <w:tc>
          <w:tcPr>
            <w:tcW w:w="9576" w:type="dxa"/>
            <w:shd w:val="clear" w:color="auto" w:fill="D9D9D9" w:themeFill="background1" w:themeFillShade="D9"/>
          </w:tcPr>
          <w:p w14:paraId="02BC7522"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Maturity of the System Security Plan</w:t>
            </w:r>
          </w:p>
        </w:tc>
      </w:tr>
      <w:tr w:rsidR="00DA648F" w:rsidRPr="00DA648F" w14:paraId="431EDAE9" w14:textId="77777777" w:rsidTr="00F54BA1">
        <w:tc>
          <w:tcPr>
            <w:tcW w:w="9576" w:type="dxa"/>
          </w:tcPr>
          <w:p w14:paraId="28439103" w14:textId="77777777" w:rsidR="00DA648F" w:rsidRPr="00DA648F" w:rsidRDefault="00DA648F" w:rsidP="00DA648F">
            <w:pPr>
              <w:spacing w:line="276" w:lineRule="auto"/>
              <w:rPr>
                <w:rFonts w:eastAsia="Arial" w:cs="Arial"/>
                <w:color w:val="000000"/>
                <w:sz w:val="22"/>
                <w:szCs w:val="22"/>
              </w:rPr>
            </w:pPr>
          </w:p>
        </w:tc>
      </w:tr>
    </w:tbl>
    <w:p w14:paraId="11C0E6AD" w14:textId="77777777" w:rsidR="00DA648F" w:rsidRPr="00DA648F" w:rsidRDefault="00DA648F" w:rsidP="00DA648F">
      <w:pPr>
        <w:spacing w:line="276" w:lineRule="auto"/>
        <w:rPr>
          <w:rFonts w:eastAsia="Arial" w:cs="Arial"/>
          <w:color w:val="000000"/>
          <w:sz w:val="22"/>
          <w:szCs w:val="22"/>
        </w:rPr>
      </w:pPr>
    </w:p>
    <w:p w14:paraId="305E4002"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state the number of controls identified as “Not applicable” in the SSP. List the Control Identifier for each, and indicate whether a justification for each has been provided in the SSP control statement.</w:t>
      </w:r>
    </w:p>
    <w:p w14:paraId="2ACA594E"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30" w:name="_Toc43117742"/>
      <w:bookmarkStart w:id="131" w:name="_Toc98864529"/>
      <w:r w:rsidRPr="00DA648F">
        <w:rPr>
          <w:rFonts w:asciiTheme="minorHAnsi" w:eastAsia="Lucida Sans Unicode" w:hAnsiTheme="minorHAnsi"/>
          <w:b/>
          <w:i/>
          <w:iCs/>
          <w:kern w:val="1"/>
          <w:sz w:val="22"/>
          <w:szCs w:val="22"/>
        </w:rPr>
        <w:t>Table 3-20. Controls Designated “Not Applicable”</w:t>
      </w:r>
      <w:bookmarkEnd w:id="130"/>
      <w:bookmarkEnd w:id="131"/>
    </w:p>
    <w:tbl>
      <w:tblPr>
        <w:tblStyle w:val="TableGrid1"/>
        <w:tblW w:w="0" w:type="auto"/>
        <w:tblLook w:val="04A0" w:firstRow="1" w:lastRow="0" w:firstColumn="1" w:lastColumn="0" w:noHBand="0" w:noVBand="1"/>
      </w:tblPr>
      <w:tblGrid>
        <w:gridCol w:w="9350"/>
      </w:tblGrid>
      <w:tr w:rsidR="00DA648F" w:rsidRPr="00DA648F" w14:paraId="78F7EB12" w14:textId="77777777" w:rsidTr="00F54BA1">
        <w:tc>
          <w:tcPr>
            <w:tcW w:w="9576" w:type="dxa"/>
            <w:shd w:val="clear" w:color="auto" w:fill="D9D9D9" w:themeFill="background1" w:themeFillShade="D9"/>
          </w:tcPr>
          <w:p w14:paraId="2FD0D13D"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&lt;</w:t>
            </w:r>
            <w:r w:rsidRPr="00DA648F">
              <w:rPr>
                <w:rFonts w:eastAsia="Arial" w:cs="Arial"/>
                <w:b/>
                <w:color w:val="548DD4" w:themeColor="text2" w:themeTint="99"/>
                <w:sz w:val="22"/>
                <w:szCs w:val="22"/>
              </w:rPr>
              <w:t>x</w:t>
            </w:r>
            <w:r w:rsidRPr="00DA648F">
              <w:rPr>
                <w:rFonts w:eastAsia="Arial" w:cs="Arial"/>
                <w:b/>
                <w:color w:val="000000"/>
                <w:sz w:val="22"/>
                <w:szCs w:val="22"/>
              </w:rPr>
              <w:t>&gt; Controls are Designated “Not Applicable”</w:t>
            </w:r>
          </w:p>
        </w:tc>
      </w:tr>
      <w:tr w:rsidR="00DA648F" w:rsidRPr="00DA648F" w14:paraId="1C4179D8" w14:textId="77777777" w:rsidTr="00F54BA1">
        <w:tc>
          <w:tcPr>
            <w:tcW w:w="9576" w:type="dxa"/>
          </w:tcPr>
          <w:p w14:paraId="5A02108B" w14:textId="77777777" w:rsidR="00DA648F" w:rsidRPr="00DA648F" w:rsidRDefault="00DA648F" w:rsidP="00DA648F">
            <w:pPr>
              <w:spacing w:line="276" w:lineRule="auto"/>
              <w:rPr>
                <w:rFonts w:eastAsia="Arial" w:cs="Arial"/>
                <w:color w:val="000000"/>
                <w:sz w:val="22"/>
                <w:szCs w:val="22"/>
              </w:rPr>
            </w:pPr>
          </w:p>
        </w:tc>
      </w:tr>
    </w:tbl>
    <w:p w14:paraId="16EC02AD" w14:textId="77777777" w:rsidR="00DA648F" w:rsidRPr="00DA648F" w:rsidRDefault="00DA648F" w:rsidP="00DA648F">
      <w:pPr>
        <w:spacing w:line="276" w:lineRule="auto"/>
        <w:rPr>
          <w:rFonts w:eastAsia="Arial" w:cs="Arial"/>
          <w:color w:val="000000"/>
          <w:sz w:val="22"/>
          <w:szCs w:val="22"/>
        </w:rPr>
      </w:pPr>
    </w:p>
    <w:p w14:paraId="772F6AF4" w14:textId="77777777" w:rsidR="00DA648F" w:rsidRPr="00DA648F" w:rsidRDefault="00DA648F" w:rsidP="00DA648F">
      <w:pPr>
        <w:keepNext/>
        <w:keepLines/>
        <w:rPr>
          <w:rFonts w:asciiTheme="minorHAnsi" w:eastAsia="Arial" w:hAnsiTheme="minorHAnsi" w:cs="Arial"/>
          <w:i/>
          <w:sz w:val="22"/>
          <w:szCs w:val="22"/>
        </w:rPr>
      </w:pPr>
      <w:r w:rsidRPr="00DA648F">
        <w:rPr>
          <w:rFonts w:asciiTheme="minorHAnsi" w:eastAsia="Arial" w:hAnsiTheme="minorHAnsi" w:cs="Arial"/>
          <w:i/>
          <w:sz w:val="22"/>
          <w:szCs w:val="22"/>
        </w:rPr>
        <w:t>In the table below, state the number of controls with an alternative implementation. List the Control Identifier for each.</w:t>
      </w:r>
    </w:p>
    <w:p w14:paraId="7127171C" w14:textId="77777777" w:rsidR="00DA648F" w:rsidRPr="00DA648F" w:rsidRDefault="00DA648F" w:rsidP="00DA648F">
      <w:pPr>
        <w:keepNext/>
        <w:keepLines/>
        <w:widowControl w:val="0"/>
        <w:suppressAutoHyphens/>
        <w:spacing w:before="120" w:after="60"/>
        <w:rPr>
          <w:rFonts w:asciiTheme="minorHAnsi" w:eastAsia="Lucida Sans Unicode" w:hAnsiTheme="minorHAnsi"/>
          <w:b/>
          <w:i/>
          <w:iCs/>
          <w:kern w:val="1"/>
          <w:sz w:val="22"/>
          <w:szCs w:val="22"/>
        </w:rPr>
      </w:pPr>
      <w:bookmarkStart w:id="132" w:name="_Toc43117743"/>
      <w:bookmarkStart w:id="133" w:name="_Toc98864530"/>
      <w:r w:rsidRPr="00DA648F">
        <w:rPr>
          <w:rFonts w:asciiTheme="minorHAnsi" w:eastAsia="Lucida Sans Unicode" w:hAnsiTheme="minorHAnsi"/>
          <w:b/>
          <w:i/>
          <w:iCs/>
          <w:kern w:val="1"/>
          <w:sz w:val="22"/>
          <w:szCs w:val="22"/>
        </w:rPr>
        <w:t>Table 3-21. Controls with an Alternative Implementation</w:t>
      </w:r>
      <w:bookmarkEnd w:id="132"/>
      <w:bookmarkEnd w:id="133"/>
    </w:p>
    <w:tbl>
      <w:tblPr>
        <w:tblStyle w:val="TableGrid1"/>
        <w:tblW w:w="0" w:type="auto"/>
        <w:tblLook w:val="04A0" w:firstRow="1" w:lastRow="0" w:firstColumn="1" w:lastColumn="0" w:noHBand="0" w:noVBand="1"/>
      </w:tblPr>
      <w:tblGrid>
        <w:gridCol w:w="9350"/>
      </w:tblGrid>
      <w:tr w:rsidR="00DA648F" w:rsidRPr="00DA648F" w14:paraId="5B41644F" w14:textId="77777777" w:rsidTr="00F54BA1">
        <w:tc>
          <w:tcPr>
            <w:tcW w:w="9576" w:type="dxa"/>
            <w:shd w:val="clear" w:color="auto" w:fill="D9D9D9" w:themeFill="background1" w:themeFillShade="D9"/>
          </w:tcPr>
          <w:p w14:paraId="03AE92C6" w14:textId="77777777" w:rsidR="00DA648F" w:rsidRPr="00DA648F" w:rsidRDefault="00DA648F" w:rsidP="00DA648F">
            <w:pPr>
              <w:spacing w:line="276" w:lineRule="auto"/>
              <w:rPr>
                <w:rFonts w:eastAsia="Arial" w:cs="Arial"/>
                <w:b/>
                <w:color w:val="000000"/>
                <w:sz w:val="22"/>
                <w:szCs w:val="22"/>
              </w:rPr>
            </w:pPr>
            <w:r w:rsidRPr="00DA648F">
              <w:rPr>
                <w:rFonts w:eastAsia="Arial" w:cs="Arial"/>
                <w:b/>
                <w:color w:val="000000"/>
                <w:sz w:val="22"/>
                <w:szCs w:val="22"/>
              </w:rPr>
              <w:t>&lt;</w:t>
            </w:r>
            <w:r w:rsidRPr="00DA648F">
              <w:rPr>
                <w:rFonts w:eastAsia="Arial" w:cs="Arial"/>
                <w:b/>
                <w:color w:val="548DD4" w:themeColor="text2" w:themeTint="99"/>
                <w:sz w:val="22"/>
                <w:szCs w:val="22"/>
              </w:rPr>
              <w:t>x</w:t>
            </w:r>
            <w:r w:rsidRPr="00DA648F">
              <w:rPr>
                <w:rFonts w:eastAsia="Arial" w:cs="Arial"/>
                <w:b/>
                <w:color w:val="000000"/>
                <w:sz w:val="22"/>
                <w:szCs w:val="22"/>
              </w:rPr>
              <w:t>&gt; Controls have an Alternative Implementation</w:t>
            </w:r>
          </w:p>
        </w:tc>
      </w:tr>
      <w:tr w:rsidR="00DA648F" w:rsidRPr="00DA648F" w14:paraId="28E5F6F7" w14:textId="77777777" w:rsidTr="00F54BA1">
        <w:tc>
          <w:tcPr>
            <w:tcW w:w="9576" w:type="dxa"/>
          </w:tcPr>
          <w:p w14:paraId="76B2153F" w14:textId="77777777" w:rsidR="00DA648F" w:rsidRPr="00DA648F" w:rsidRDefault="00DA648F" w:rsidP="00DA648F">
            <w:pPr>
              <w:spacing w:line="276" w:lineRule="auto"/>
              <w:rPr>
                <w:rFonts w:eastAsia="Arial" w:cs="Arial"/>
                <w:color w:val="000000"/>
                <w:sz w:val="22"/>
                <w:szCs w:val="22"/>
              </w:rPr>
            </w:pPr>
          </w:p>
        </w:tc>
      </w:tr>
    </w:tbl>
    <w:p w14:paraId="19403CEC" w14:textId="77777777" w:rsidR="00DA648F" w:rsidRPr="00DA648F" w:rsidRDefault="00DA648F" w:rsidP="00DA648F">
      <w:pPr>
        <w:spacing w:line="276" w:lineRule="auto"/>
        <w:rPr>
          <w:rFonts w:eastAsia="Arial" w:cs="Arial"/>
          <w:color w:val="000000"/>
          <w:sz w:val="22"/>
          <w:szCs w:val="22"/>
        </w:rPr>
      </w:pPr>
    </w:p>
    <w:p w14:paraId="506DDF62" w14:textId="77777777" w:rsidR="00DA648F" w:rsidRPr="00DA648F" w:rsidRDefault="00DA648F" w:rsidP="00DA648F">
      <w:pPr>
        <w:spacing w:line="276" w:lineRule="auto"/>
        <w:rPr>
          <w:rFonts w:eastAsia="Arial" w:cs="Arial"/>
          <w:color w:val="000000"/>
          <w:sz w:val="22"/>
          <w:szCs w:val="22"/>
        </w:rPr>
      </w:pPr>
    </w:p>
    <w:p w14:paraId="221F8E8A" w14:textId="77777777" w:rsidR="00DA648F" w:rsidRPr="00DA648F" w:rsidRDefault="00DA648F" w:rsidP="00DA648F">
      <w:pPr>
        <w:spacing w:line="276" w:lineRule="auto"/>
        <w:rPr>
          <w:rFonts w:eastAsia="Arial" w:cs="Arial"/>
          <w:color w:val="000000"/>
          <w:sz w:val="22"/>
          <w:szCs w:val="22"/>
        </w:rPr>
      </w:pPr>
    </w:p>
    <w:p w14:paraId="2FAC191A" w14:textId="77777777" w:rsidR="00DA648F" w:rsidRPr="00DA648F" w:rsidRDefault="00DA648F" w:rsidP="00DA648F">
      <w:pPr>
        <w:rPr>
          <w:rFonts w:asciiTheme="minorHAnsi" w:eastAsia="Arial" w:hAnsiTheme="minorHAnsi" w:cstheme="minorHAnsi"/>
          <w:b/>
          <w:bCs/>
          <w:color w:val="000000"/>
          <w:sz w:val="24"/>
        </w:rPr>
      </w:pPr>
      <w:r w:rsidRPr="00DA648F">
        <w:rPr>
          <w:rFonts w:asciiTheme="minorHAnsi" w:eastAsia="Arial" w:hAnsiTheme="minorHAnsi" w:cstheme="minorHAnsi"/>
          <w:b/>
          <w:bCs/>
          <w:color w:val="000000"/>
          <w:sz w:val="24"/>
        </w:rPr>
        <w:t>Organization’s Security Representative or designee</w:t>
      </w:r>
    </w:p>
    <w:p w14:paraId="784BD388" w14:textId="77777777" w:rsidR="00DA648F" w:rsidRPr="00DA648F" w:rsidRDefault="00DA648F" w:rsidP="00DA648F">
      <w:pPr>
        <w:rPr>
          <w:rFonts w:asciiTheme="minorHAnsi" w:eastAsia="Arial" w:hAnsiTheme="minorHAnsi" w:cstheme="minorHAnsi"/>
          <w:color w:val="000000"/>
          <w:sz w:val="24"/>
        </w:rPr>
      </w:pPr>
    </w:p>
    <w:p w14:paraId="0FFF077D" w14:textId="77777777" w:rsidR="00DA648F" w:rsidRPr="00DA648F" w:rsidRDefault="00DA648F" w:rsidP="00DA648F">
      <w:pPr>
        <w:jc w:val="both"/>
        <w:outlineLvl w:val="0"/>
        <w:rPr>
          <w:rFonts w:asciiTheme="minorHAnsi" w:eastAsia="MS Mincho" w:hAnsiTheme="minorHAnsi" w:cstheme="minorHAnsi"/>
          <w:sz w:val="24"/>
        </w:rPr>
      </w:pPr>
    </w:p>
    <w:p w14:paraId="45CEFC49" w14:textId="77777777" w:rsidR="00DA648F" w:rsidRPr="00DA648F" w:rsidRDefault="00DA648F" w:rsidP="00DA648F">
      <w:pPr>
        <w:jc w:val="both"/>
        <w:outlineLvl w:val="0"/>
        <w:rPr>
          <w:rFonts w:asciiTheme="minorHAnsi" w:eastAsia="MS Mincho" w:hAnsiTheme="minorHAnsi" w:cstheme="minorHAnsi"/>
          <w:sz w:val="24"/>
        </w:rPr>
      </w:pPr>
      <w:bookmarkStart w:id="134" w:name="_Toc117759275"/>
      <w:r w:rsidRPr="00DA648F">
        <w:rPr>
          <w:rFonts w:asciiTheme="minorHAnsi" w:eastAsia="MS Mincho" w:hAnsiTheme="minorHAnsi" w:cstheme="minorHAnsi"/>
          <w:sz w:val="24"/>
        </w:rPr>
        <w:t>______________________________________</w:t>
      </w:r>
      <w:bookmarkEnd w:id="134"/>
      <w:r w:rsidRPr="00DA648F">
        <w:rPr>
          <w:rFonts w:asciiTheme="minorHAnsi" w:eastAsia="MS Mincho" w:hAnsiTheme="minorHAnsi" w:cstheme="minorHAnsi"/>
          <w:sz w:val="24"/>
        </w:rPr>
        <w:t xml:space="preserve">      </w:t>
      </w:r>
    </w:p>
    <w:p w14:paraId="30B14700" w14:textId="77777777" w:rsidR="00DA648F" w:rsidRPr="00DA648F" w:rsidRDefault="00DA648F" w:rsidP="00DA648F">
      <w:pPr>
        <w:jc w:val="both"/>
        <w:outlineLvl w:val="0"/>
        <w:rPr>
          <w:rFonts w:asciiTheme="minorHAnsi" w:eastAsia="MS Mincho" w:hAnsiTheme="minorHAnsi" w:cstheme="minorHAnsi"/>
          <w:sz w:val="24"/>
        </w:rPr>
      </w:pPr>
      <w:bookmarkStart w:id="135" w:name="_Toc117759276"/>
      <w:r w:rsidRPr="00DA648F">
        <w:rPr>
          <w:rFonts w:asciiTheme="minorHAnsi" w:eastAsia="MS Mincho" w:hAnsiTheme="minorHAnsi" w:cstheme="minorHAnsi"/>
          <w:sz w:val="24"/>
        </w:rPr>
        <w:t>PLEASE PRINT NAME</w:t>
      </w:r>
      <w:bookmarkEnd w:id="135"/>
    </w:p>
    <w:p w14:paraId="1BFD939C" w14:textId="77777777" w:rsidR="00DA648F" w:rsidRPr="00DA648F" w:rsidRDefault="00DA648F" w:rsidP="00DA648F">
      <w:pPr>
        <w:jc w:val="both"/>
        <w:outlineLvl w:val="0"/>
        <w:rPr>
          <w:rFonts w:asciiTheme="minorHAnsi" w:eastAsia="MS Mincho" w:hAnsiTheme="minorHAnsi" w:cstheme="minorHAnsi"/>
          <w:sz w:val="24"/>
        </w:rPr>
      </w:pPr>
    </w:p>
    <w:p w14:paraId="6A147B85" w14:textId="77777777" w:rsidR="00DA648F" w:rsidRPr="00DA648F" w:rsidRDefault="00DA648F" w:rsidP="00DA648F">
      <w:pPr>
        <w:jc w:val="both"/>
        <w:outlineLvl w:val="0"/>
        <w:rPr>
          <w:rFonts w:asciiTheme="minorHAnsi" w:eastAsia="MS Mincho" w:hAnsiTheme="minorHAnsi" w:cstheme="minorHAnsi"/>
          <w:sz w:val="24"/>
        </w:rPr>
      </w:pPr>
    </w:p>
    <w:p w14:paraId="2ED391D5" w14:textId="77777777" w:rsidR="00DA648F" w:rsidRPr="00DA648F" w:rsidRDefault="00DA648F" w:rsidP="00DA648F">
      <w:pPr>
        <w:jc w:val="both"/>
        <w:outlineLvl w:val="0"/>
        <w:rPr>
          <w:rFonts w:asciiTheme="minorHAnsi" w:eastAsia="MS Mincho" w:hAnsiTheme="minorHAnsi" w:cstheme="minorHAnsi"/>
          <w:sz w:val="24"/>
        </w:rPr>
      </w:pPr>
      <w:bookmarkStart w:id="136" w:name="_Toc117759277"/>
      <w:r w:rsidRPr="00DA648F">
        <w:rPr>
          <w:rFonts w:asciiTheme="minorHAnsi" w:eastAsia="MS Mincho" w:hAnsiTheme="minorHAnsi" w:cstheme="minorHAnsi"/>
          <w:sz w:val="24"/>
        </w:rPr>
        <w:t>______________________________________      _____________________</w:t>
      </w:r>
      <w:bookmarkEnd w:id="136"/>
    </w:p>
    <w:p w14:paraId="058E5D2B" w14:textId="77777777" w:rsidR="00DA648F" w:rsidRPr="00DA648F" w:rsidRDefault="00DA648F" w:rsidP="00DA648F">
      <w:pPr>
        <w:jc w:val="both"/>
        <w:outlineLvl w:val="0"/>
        <w:rPr>
          <w:rFonts w:asciiTheme="minorHAnsi" w:eastAsia="MS Mincho" w:hAnsiTheme="minorHAnsi" w:cstheme="minorHAnsi"/>
          <w:sz w:val="24"/>
        </w:rPr>
      </w:pPr>
      <w:bookmarkStart w:id="137" w:name="_Toc117759278"/>
      <w:r w:rsidRPr="00DA648F">
        <w:rPr>
          <w:rFonts w:asciiTheme="minorHAnsi" w:eastAsia="MS Mincho" w:hAnsiTheme="minorHAnsi" w:cstheme="minorHAnsi"/>
          <w:sz w:val="24"/>
        </w:rPr>
        <w:t>SIGNATURE</w:t>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r>
      <w:r w:rsidRPr="00DA648F">
        <w:rPr>
          <w:rFonts w:asciiTheme="minorHAnsi" w:eastAsia="MS Mincho" w:hAnsiTheme="minorHAnsi" w:cstheme="minorHAnsi"/>
          <w:sz w:val="24"/>
        </w:rPr>
        <w:tab/>
        <w:t xml:space="preserve"> Date</w:t>
      </w:r>
      <w:bookmarkEnd w:id="137"/>
    </w:p>
    <w:p w14:paraId="3FE072CE" w14:textId="77777777" w:rsidR="004279F0" w:rsidRPr="007153D2" w:rsidRDefault="004279F0" w:rsidP="006F2032">
      <w:pPr>
        <w:rPr>
          <w:rFonts w:cs="Arial"/>
          <w:sz w:val="16"/>
          <w:szCs w:val="16"/>
        </w:rPr>
      </w:pPr>
    </w:p>
    <w:sectPr w:rsidR="004279F0" w:rsidRPr="007153D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1898" w14:textId="77777777" w:rsidR="00F6604F" w:rsidRDefault="00F6604F" w:rsidP="00D06244">
      <w:r>
        <w:separator/>
      </w:r>
    </w:p>
  </w:endnote>
  <w:endnote w:type="continuationSeparator" w:id="0">
    <w:p w14:paraId="1236EF16" w14:textId="77777777" w:rsidR="00F6604F" w:rsidRDefault="00F6604F" w:rsidP="00D0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FBA" w14:textId="77777777" w:rsidR="00DA648F" w:rsidRPr="00B03F21" w:rsidRDefault="00DA648F" w:rsidP="00B03F21">
    <w:pPr>
      <w:pStyle w:val="Footer"/>
      <w:jc w:val="center"/>
      <w:rPr>
        <w:rFonts w:ascii="Calibri" w:hAnsi="Calibri" w:cs="Calibri"/>
        <w:sz w:val="18"/>
        <w:szCs w:val="18"/>
      </w:rPr>
    </w:pPr>
    <w:r w:rsidRPr="00B03F21">
      <w:rPr>
        <w:rFonts w:ascii="Calibri" w:hAnsi="Calibri" w:cs="Calibri"/>
        <w:sz w:val="18"/>
        <w:szCs w:val="18"/>
      </w:rPr>
      <w:t>Version 1.</w:t>
    </w:r>
    <w:r>
      <w:rPr>
        <w:rFonts w:ascii="Calibri" w:hAnsi="Calibri" w:cs="Calibri"/>
        <w:sz w:val="18"/>
        <w:szCs w:val="18"/>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58D3" w14:textId="77777777" w:rsidR="00DA648F" w:rsidRPr="00D2548E" w:rsidRDefault="00DA648F" w:rsidP="00D2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A92" w14:textId="2EAB50FD" w:rsidR="00DA648F" w:rsidRPr="00D2548E" w:rsidRDefault="00A36197" w:rsidP="00D2548E">
    <w:pPr>
      <w:pStyle w:val="Footer"/>
    </w:pPr>
    <w:r>
      <w:rPr>
        <w:noProof/>
      </w:rPr>
      <mc:AlternateContent>
        <mc:Choice Requires="wpg">
          <w:drawing>
            <wp:anchor distT="0" distB="0" distL="114300" distR="114300" simplePos="0" relativeHeight="251658240" behindDoc="0" locked="0" layoutInCell="1" allowOverlap="1" wp14:anchorId="7D4ECF8D" wp14:editId="537D45A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F226E" w14:textId="7E686EC6" w:rsidR="00A36197" w:rsidRDefault="00000000">
                            <w:pPr>
                              <w:pStyle w:val="Footer"/>
                              <w:tabs>
                                <w:tab w:val="clear" w:pos="4680"/>
                                <w:tab w:val="clear" w:pos="9360"/>
                              </w:tabs>
                              <w:jc w:val="right"/>
                            </w:pPr>
                            <w:sdt>
                              <w:sdtPr>
                                <w:rPr>
                                  <w:caps/>
                                  <w:color w:val="4F81BD" w:themeColor="accent1"/>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36197">
                                  <w:rPr>
                                    <w:caps/>
                                    <w:color w:val="4F81BD" w:themeColor="accent1"/>
                                    <w:szCs w:val="20"/>
                                  </w:rPr>
                                  <w:t>Vendor Risk Assessment Report</w:t>
                                </w:r>
                              </w:sdtContent>
                            </w:sdt>
                            <w:r w:rsidR="00A36197">
                              <w:rPr>
                                <w:caps/>
                                <w:color w:val="808080" w:themeColor="background1" w:themeShade="80"/>
                                <w:szCs w:val="20"/>
                              </w:rPr>
                              <w:t> | </w:t>
                            </w:r>
                            <w:sdt>
                              <w:sdtPr>
                                <w:rPr>
                                  <w:color w:val="808080" w:themeColor="background1" w:themeShade="8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A36197">
                                  <w:rPr>
                                    <w:color w:val="808080" w:themeColor="background1" w:themeShade="80"/>
                                    <w:szCs w:val="20"/>
                                  </w:rPr>
                                  <w:t>10/27/2022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D4ECF8D" id="Group 164" o:spid="_x0000_s1026" style="position:absolute;margin-left:434.8pt;margin-top:0;width:486pt;height:21.6pt;z-index:251658240;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EBF226E" w14:textId="7E686EC6" w:rsidR="00A36197" w:rsidRDefault="00000000">
                      <w:pPr>
                        <w:pStyle w:val="Footer"/>
                        <w:tabs>
                          <w:tab w:val="clear" w:pos="4680"/>
                          <w:tab w:val="clear" w:pos="9360"/>
                        </w:tabs>
                        <w:jc w:val="right"/>
                      </w:pPr>
                      <w:sdt>
                        <w:sdtPr>
                          <w:rPr>
                            <w:caps/>
                            <w:color w:val="4F81BD" w:themeColor="accent1"/>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36197">
                            <w:rPr>
                              <w:caps/>
                              <w:color w:val="4F81BD" w:themeColor="accent1"/>
                              <w:szCs w:val="20"/>
                            </w:rPr>
                            <w:t>Vendor Risk Assessment Report</w:t>
                          </w:r>
                        </w:sdtContent>
                      </w:sdt>
                      <w:r w:rsidR="00A36197">
                        <w:rPr>
                          <w:caps/>
                          <w:color w:val="808080" w:themeColor="background1" w:themeShade="80"/>
                          <w:szCs w:val="20"/>
                        </w:rPr>
                        <w:t> | </w:t>
                      </w:r>
                      <w:sdt>
                        <w:sdtPr>
                          <w:rPr>
                            <w:color w:val="808080" w:themeColor="background1" w:themeShade="8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A36197">
                            <w:rPr>
                              <w:color w:val="808080" w:themeColor="background1" w:themeShade="80"/>
                              <w:szCs w:val="20"/>
                            </w:rPr>
                            <w:t>10/27/2022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A8E3" w14:textId="77777777" w:rsidR="00F6604F" w:rsidRDefault="00F6604F" w:rsidP="00D06244">
      <w:r>
        <w:separator/>
      </w:r>
    </w:p>
  </w:footnote>
  <w:footnote w:type="continuationSeparator" w:id="0">
    <w:p w14:paraId="23573464" w14:textId="77777777" w:rsidR="00F6604F" w:rsidRDefault="00F6604F" w:rsidP="00D0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C450" w14:textId="77777777" w:rsidR="00DA648F" w:rsidRDefault="00DA6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9C74" w14:textId="77777777" w:rsidR="00DA648F" w:rsidRPr="00D2548E" w:rsidRDefault="00DA648F" w:rsidP="00D25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A0FE" w14:textId="77777777" w:rsidR="00DA648F" w:rsidRDefault="00DA6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D3F3FB2242B4CEBA091CB9660334A69"/>
      </w:placeholder>
      <w:temporary/>
      <w:showingPlcHdr/>
      <w15:appearance w15:val="hidden"/>
    </w:sdtPr>
    <w:sdtContent>
      <w:p w14:paraId="4953FBE2" w14:textId="77777777" w:rsidR="00A36197" w:rsidRDefault="00A36197">
        <w:pPr>
          <w:pStyle w:val="Header"/>
        </w:pPr>
        <w:r>
          <w:t>[Type here]</w:t>
        </w:r>
      </w:p>
    </w:sdtContent>
  </w:sdt>
  <w:p w14:paraId="2F69D165" w14:textId="77777777" w:rsidR="00141772" w:rsidRDefault="0014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1512E6"/>
    <w:multiLevelType w:val="hybridMultilevel"/>
    <w:tmpl w:val="3E02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6C83"/>
    <w:multiLevelType w:val="hybridMultilevel"/>
    <w:tmpl w:val="4B6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10EE"/>
    <w:multiLevelType w:val="multilevel"/>
    <w:tmpl w:val="2F6478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9E54F3"/>
    <w:multiLevelType w:val="hybridMultilevel"/>
    <w:tmpl w:val="58E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943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DD59F1"/>
    <w:multiLevelType w:val="hybridMultilevel"/>
    <w:tmpl w:val="98BE4206"/>
    <w:lvl w:ilvl="0" w:tplc="6A2A51A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56BA2"/>
    <w:multiLevelType w:val="hybridMultilevel"/>
    <w:tmpl w:val="F30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B78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71902500">
    <w:abstractNumId w:val="5"/>
  </w:num>
  <w:num w:numId="2" w16cid:durableId="634917376">
    <w:abstractNumId w:val="3"/>
  </w:num>
  <w:num w:numId="3" w16cid:durableId="1285965121">
    <w:abstractNumId w:val="8"/>
  </w:num>
  <w:num w:numId="4" w16cid:durableId="113255979">
    <w:abstractNumId w:val="1"/>
  </w:num>
  <w:num w:numId="5" w16cid:durableId="130170738">
    <w:abstractNumId w:val="7"/>
  </w:num>
  <w:num w:numId="6" w16cid:durableId="962737686">
    <w:abstractNumId w:val="0"/>
  </w:num>
  <w:num w:numId="7" w16cid:durableId="600913542">
    <w:abstractNumId w:val="6"/>
  </w:num>
  <w:num w:numId="8" w16cid:durableId="1955480483">
    <w:abstractNumId w:val="4"/>
  </w:num>
  <w:num w:numId="9" w16cid:durableId="196892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E4"/>
    <w:rsid w:val="000E5DDA"/>
    <w:rsid w:val="000F36E9"/>
    <w:rsid w:val="00113276"/>
    <w:rsid w:val="00141772"/>
    <w:rsid w:val="00143378"/>
    <w:rsid w:val="0014619F"/>
    <w:rsid w:val="001B5A4A"/>
    <w:rsid w:val="001C345F"/>
    <w:rsid w:val="001F0604"/>
    <w:rsid w:val="00202042"/>
    <w:rsid w:val="002415DF"/>
    <w:rsid w:val="00244C6D"/>
    <w:rsid w:val="002D3C52"/>
    <w:rsid w:val="002F41AB"/>
    <w:rsid w:val="002F68DB"/>
    <w:rsid w:val="003106DF"/>
    <w:rsid w:val="00314C89"/>
    <w:rsid w:val="003773B0"/>
    <w:rsid w:val="003A086F"/>
    <w:rsid w:val="004279F0"/>
    <w:rsid w:val="00526949"/>
    <w:rsid w:val="00540E93"/>
    <w:rsid w:val="005B0CC8"/>
    <w:rsid w:val="00630467"/>
    <w:rsid w:val="006F0889"/>
    <w:rsid w:val="006F2032"/>
    <w:rsid w:val="007153D2"/>
    <w:rsid w:val="00753868"/>
    <w:rsid w:val="00763984"/>
    <w:rsid w:val="007C27ED"/>
    <w:rsid w:val="007F5652"/>
    <w:rsid w:val="008130CC"/>
    <w:rsid w:val="0082793D"/>
    <w:rsid w:val="00845881"/>
    <w:rsid w:val="00853E2C"/>
    <w:rsid w:val="008827AC"/>
    <w:rsid w:val="008A63A5"/>
    <w:rsid w:val="00991455"/>
    <w:rsid w:val="009C54D5"/>
    <w:rsid w:val="00A36197"/>
    <w:rsid w:val="00A6587F"/>
    <w:rsid w:val="00A85D87"/>
    <w:rsid w:val="00A91D33"/>
    <w:rsid w:val="00A952E5"/>
    <w:rsid w:val="00AB51E4"/>
    <w:rsid w:val="00AD1CB5"/>
    <w:rsid w:val="00B334A3"/>
    <w:rsid w:val="00B45BB9"/>
    <w:rsid w:val="00BC69A4"/>
    <w:rsid w:val="00C200C1"/>
    <w:rsid w:val="00C6094B"/>
    <w:rsid w:val="00C62009"/>
    <w:rsid w:val="00C8108D"/>
    <w:rsid w:val="00CE523A"/>
    <w:rsid w:val="00D06244"/>
    <w:rsid w:val="00D279AC"/>
    <w:rsid w:val="00D439C0"/>
    <w:rsid w:val="00D71DB4"/>
    <w:rsid w:val="00D954AD"/>
    <w:rsid w:val="00DA648F"/>
    <w:rsid w:val="00DC653D"/>
    <w:rsid w:val="00DF70B3"/>
    <w:rsid w:val="00E24DF2"/>
    <w:rsid w:val="00E30211"/>
    <w:rsid w:val="00E613FF"/>
    <w:rsid w:val="00EA3B09"/>
    <w:rsid w:val="00EF1A61"/>
    <w:rsid w:val="00F6604F"/>
    <w:rsid w:val="00FB3329"/>
    <w:rsid w:val="00FB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6B6FA"/>
  <w15:docId w15:val="{3BCAF488-9D65-4C8F-9940-A4C3A55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AC"/>
    <w:rPr>
      <w:rFonts w:cs="Times New Roman"/>
      <w:sz w:val="20"/>
      <w:szCs w:val="24"/>
    </w:rPr>
  </w:style>
  <w:style w:type="paragraph" w:styleId="Heading1">
    <w:name w:val="heading 1"/>
    <w:basedOn w:val="Normal"/>
    <w:next w:val="Normal"/>
    <w:link w:val="Heading1Char"/>
    <w:uiPriority w:val="9"/>
    <w:qFormat/>
    <w:rsid w:val="00D06244"/>
    <w:pPr>
      <w:keepNext/>
      <w:keepLines/>
      <w:spacing w:before="480"/>
      <w:outlineLvl w:val="0"/>
    </w:pPr>
    <w:rPr>
      <w:rFonts w:eastAsiaTheme="majorEastAsia" w:cstheme="majorBidi"/>
      <w:b/>
      <w:bCs/>
      <w:sz w:val="28"/>
      <w:szCs w:val="28"/>
    </w:rPr>
  </w:style>
  <w:style w:type="paragraph" w:styleId="Heading2">
    <w:name w:val="heading 2"/>
    <w:aliases w:val="GSA Heading 2"/>
    <w:basedOn w:val="Normal"/>
    <w:next w:val="Normal"/>
    <w:link w:val="Heading2Char"/>
    <w:unhideWhenUsed/>
    <w:qFormat/>
    <w:rsid w:val="00DA64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next w:val="Normal"/>
    <w:link w:val="Heading3Char"/>
    <w:qFormat/>
    <w:rsid w:val="00DA648F"/>
    <w:pPr>
      <w:keepNext/>
      <w:keepLines/>
      <w:numPr>
        <w:ilvl w:val="2"/>
        <w:numId w:val="1"/>
      </w:numPr>
      <w:spacing w:before="320" w:after="80" w:line="276" w:lineRule="auto"/>
      <w:contextualSpacing/>
      <w:outlineLvl w:val="2"/>
    </w:pPr>
    <w:rPr>
      <w:rFonts w:eastAsia="Arial" w:cs="Arial"/>
      <w:color w:val="434343"/>
      <w:sz w:val="28"/>
      <w:szCs w:val="28"/>
    </w:rPr>
  </w:style>
  <w:style w:type="paragraph" w:styleId="Heading4">
    <w:name w:val="heading 4"/>
    <w:aliases w:val="h4,Map Title"/>
    <w:basedOn w:val="Normal"/>
    <w:next w:val="Normal"/>
    <w:link w:val="Heading4Char"/>
    <w:qFormat/>
    <w:rsid w:val="00DA648F"/>
    <w:pPr>
      <w:keepNext/>
      <w:keepLines/>
      <w:numPr>
        <w:ilvl w:val="3"/>
        <w:numId w:val="1"/>
      </w:numPr>
      <w:spacing w:before="280" w:after="80" w:line="276" w:lineRule="auto"/>
      <w:contextualSpacing/>
      <w:outlineLvl w:val="3"/>
    </w:pPr>
    <w:rPr>
      <w:rFonts w:eastAsia="Arial" w:cs="Arial"/>
      <w:color w:val="666666"/>
      <w:sz w:val="24"/>
    </w:rPr>
  </w:style>
  <w:style w:type="paragraph" w:styleId="Heading5">
    <w:name w:val="heading 5"/>
    <w:aliases w:val="h5,Block Label"/>
    <w:basedOn w:val="Normal"/>
    <w:next w:val="Normal"/>
    <w:link w:val="Heading5Char"/>
    <w:qFormat/>
    <w:rsid w:val="00DA648F"/>
    <w:pPr>
      <w:keepNext/>
      <w:keepLines/>
      <w:numPr>
        <w:ilvl w:val="4"/>
        <w:numId w:val="1"/>
      </w:numPr>
      <w:spacing w:before="240" w:after="80" w:line="276" w:lineRule="auto"/>
      <w:contextualSpacing/>
      <w:outlineLvl w:val="4"/>
    </w:pPr>
    <w:rPr>
      <w:rFonts w:eastAsia="Arial" w:cs="Arial"/>
      <w:color w:val="666666"/>
      <w:sz w:val="22"/>
      <w:szCs w:val="22"/>
    </w:rPr>
  </w:style>
  <w:style w:type="paragraph" w:styleId="Heading6">
    <w:name w:val="heading 6"/>
    <w:aliases w:val="ATTACHMENT,h6"/>
    <w:basedOn w:val="Normal"/>
    <w:next w:val="Normal"/>
    <w:link w:val="Heading6Char"/>
    <w:qFormat/>
    <w:rsid w:val="00DA648F"/>
    <w:pPr>
      <w:keepNext/>
      <w:keepLines/>
      <w:numPr>
        <w:ilvl w:val="5"/>
        <w:numId w:val="1"/>
      </w:numPr>
      <w:spacing w:before="240" w:after="80" w:line="276" w:lineRule="auto"/>
      <w:contextualSpacing/>
      <w:outlineLvl w:val="5"/>
    </w:pPr>
    <w:rPr>
      <w:rFonts w:eastAsia="Arial" w:cs="Arial"/>
      <w:i/>
      <w:color w:val="666666"/>
      <w:sz w:val="22"/>
      <w:szCs w:val="22"/>
    </w:rPr>
  </w:style>
  <w:style w:type="paragraph" w:styleId="Heading7">
    <w:name w:val="heading 7"/>
    <w:aliases w:val="h7"/>
    <w:basedOn w:val="Normal"/>
    <w:next w:val="Normal"/>
    <w:link w:val="Heading7Char"/>
    <w:unhideWhenUsed/>
    <w:qFormat/>
    <w:rsid w:val="00DA648F"/>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8"/>
    <w:basedOn w:val="Normal"/>
    <w:next w:val="Normal"/>
    <w:link w:val="Heading8Char"/>
    <w:unhideWhenUsed/>
    <w:qFormat/>
    <w:rsid w:val="00DA648F"/>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Cs w:val="20"/>
    </w:rPr>
  </w:style>
  <w:style w:type="paragraph" w:styleId="Heading9">
    <w:name w:val="heading 9"/>
    <w:aliases w:val="h9"/>
    <w:basedOn w:val="Normal"/>
    <w:next w:val="Normal"/>
    <w:link w:val="Heading9Char"/>
    <w:unhideWhenUsed/>
    <w:qFormat/>
    <w:rsid w:val="00DA648F"/>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3D2"/>
    <w:rPr>
      <w:color w:val="0000FF"/>
      <w:u w:val="single"/>
    </w:rPr>
  </w:style>
  <w:style w:type="paragraph" w:styleId="Header">
    <w:name w:val="header"/>
    <w:aliases w:val="h1"/>
    <w:basedOn w:val="Normal"/>
    <w:link w:val="HeaderChar"/>
    <w:uiPriority w:val="99"/>
    <w:unhideWhenUsed/>
    <w:rsid w:val="00D06244"/>
    <w:pPr>
      <w:tabs>
        <w:tab w:val="center" w:pos="4680"/>
        <w:tab w:val="right" w:pos="9360"/>
      </w:tabs>
    </w:pPr>
  </w:style>
  <w:style w:type="character" w:customStyle="1" w:styleId="HeaderChar">
    <w:name w:val="Header Char"/>
    <w:aliases w:val="h1 Char"/>
    <w:basedOn w:val="DefaultParagraphFont"/>
    <w:link w:val="Header"/>
    <w:uiPriority w:val="99"/>
    <w:rsid w:val="00D06244"/>
    <w:rPr>
      <w:rFonts w:ascii="Times New Roman" w:hAnsi="Times New Roman" w:cs="Times New Roman"/>
      <w:sz w:val="24"/>
      <w:szCs w:val="24"/>
    </w:rPr>
  </w:style>
  <w:style w:type="paragraph" w:styleId="Footer">
    <w:name w:val="footer"/>
    <w:basedOn w:val="Normal"/>
    <w:link w:val="FooterChar"/>
    <w:uiPriority w:val="99"/>
    <w:unhideWhenUsed/>
    <w:rsid w:val="00D06244"/>
    <w:pPr>
      <w:tabs>
        <w:tab w:val="center" w:pos="4680"/>
        <w:tab w:val="right" w:pos="9360"/>
      </w:tabs>
    </w:pPr>
  </w:style>
  <w:style w:type="character" w:customStyle="1" w:styleId="FooterChar">
    <w:name w:val="Footer Char"/>
    <w:basedOn w:val="DefaultParagraphFont"/>
    <w:link w:val="Footer"/>
    <w:uiPriority w:val="99"/>
    <w:rsid w:val="00D06244"/>
    <w:rPr>
      <w:rFonts w:ascii="Times New Roman" w:hAnsi="Times New Roman" w:cs="Times New Roman"/>
      <w:sz w:val="24"/>
      <w:szCs w:val="24"/>
    </w:rPr>
  </w:style>
  <w:style w:type="character" w:customStyle="1" w:styleId="Heading1Char">
    <w:name w:val="Heading 1 Char"/>
    <w:basedOn w:val="DefaultParagraphFont"/>
    <w:link w:val="Heading1"/>
    <w:uiPriority w:val="9"/>
    <w:rsid w:val="00D06244"/>
    <w:rPr>
      <w:rFonts w:eastAsiaTheme="majorEastAsia" w:cstheme="majorBidi"/>
      <w:b/>
      <w:bCs/>
      <w:sz w:val="28"/>
      <w:szCs w:val="28"/>
    </w:rPr>
  </w:style>
  <w:style w:type="table" w:styleId="TableGrid">
    <w:name w:val="Table Grid"/>
    <w:basedOn w:val="TableNormal"/>
    <w:uiPriority w:val="59"/>
    <w:rsid w:val="00D0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244"/>
    <w:rPr>
      <w:rFonts w:ascii="Tahoma" w:hAnsi="Tahoma" w:cs="Tahoma"/>
      <w:sz w:val="16"/>
      <w:szCs w:val="16"/>
    </w:rPr>
  </w:style>
  <w:style w:type="character" w:customStyle="1" w:styleId="BalloonTextChar">
    <w:name w:val="Balloon Text Char"/>
    <w:basedOn w:val="DefaultParagraphFont"/>
    <w:link w:val="BalloonText"/>
    <w:uiPriority w:val="99"/>
    <w:semiHidden/>
    <w:rsid w:val="00D06244"/>
    <w:rPr>
      <w:rFonts w:ascii="Tahoma" w:hAnsi="Tahoma" w:cs="Tahoma"/>
      <w:sz w:val="16"/>
      <w:szCs w:val="16"/>
    </w:rPr>
  </w:style>
  <w:style w:type="paragraph" w:styleId="ListParagraph">
    <w:name w:val="List Paragraph"/>
    <w:basedOn w:val="Normal"/>
    <w:uiPriority w:val="34"/>
    <w:qFormat/>
    <w:rsid w:val="00AD1CB5"/>
    <w:pPr>
      <w:ind w:left="720"/>
      <w:contextualSpacing/>
    </w:pPr>
  </w:style>
  <w:style w:type="character" w:customStyle="1" w:styleId="Heading2Char">
    <w:name w:val="Heading 2 Char"/>
    <w:aliases w:val="GSA Heading 2 Char"/>
    <w:basedOn w:val="DefaultParagraphFont"/>
    <w:link w:val="Heading2"/>
    <w:rsid w:val="00DA648F"/>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Section Char"/>
    <w:basedOn w:val="DefaultParagraphFont"/>
    <w:link w:val="Heading3"/>
    <w:rsid w:val="00DA648F"/>
    <w:rPr>
      <w:rFonts w:eastAsia="Arial" w:cs="Arial"/>
      <w:color w:val="434343"/>
      <w:sz w:val="28"/>
      <w:szCs w:val="28"/>
    </w:rPr>
  </w:style>
  <w:style w:type="character" w:customStyle="1" w:styleId="Heading4Char">
    <w:name w:val="Heading 4 Char"/>
    <w:aliases w:val="h4 Char,Map Title Char"/>
    <w:basedOn w:val="DefaultParagraphFont"/>
    <w:link w:val="Heading4"/>
    <w:rsid w:val="00DA648F"/>
    <w:rPr>
      <w:rFonts w:eastAsia="Arial" w:cs="Arial"/>
      <w:color w:val="666666"/>
      <w:sz w:val="24"/>
      <w:szCs w:val="24"/>
    </w:rPr>
  </w:style>
  <w:style w:type="character" w:customStyle="1" w:styleId="Heading5Char">
    <w:name w:val="Heading 5 Char"/>
    <w:aliases w:val="h5 Char,Block Label Char"/>
    <w:basedOn w:val="DefaultParagraphFont"/>
    <w:link w:val="Heading5"/>
    <w:rsid w:val="00DA648F"/>
    <w:rPr>
      <w:rFonts w:eastAsia="Arial" w:cs="Arial"/>
      <w:color w:val="666666"/>
    </w:rPr>
  </w:style>
  <w:style w:type="character" w:customStyle="1" w:styleId="Heading6Char">
    <w:name w:val="Heading 6 Char"/>
    <w:aliases w:val="ATTACHMENT Char,h6 Char"/>
    <w:basedOn w:val="DefaultParagraphFont"/>
    <w:link w:val="Heading6"/>
    <w:rsid w:val="00DA648F"/>
    <w:rPr>
      <w:rFonts w:eastAsia="Arial" w:cs="Arial"/>
      <w:i/>
      <w:color w:val="666666"/>
    </w:rPr>
  </w:style>
  <w:style w:type="character" w:customStyle="1" w:styleId="Heading7Char">
    <w:name w:val="Heading 7 Char"/>
    <w:aliases w:val="h7 Char"/>
    <w:basedOn w:val="DefaultParagraphFont"/>
    <w:link w:val="Heading7"/>
    <w:rsid w:val="00DA648F"/>
    <w:rPr>
      <w:rFonts w:asciiTheme="majorHAnsi" w:eastAsiaTheme="majorEastAsia" w:hAnsiTheme="majorHAnsi" w:cstheme="majorBidi"/>
      <w:i/>
      <w:iCs/>
      <w:color w:val="404040" w:themeColor="text1" w:themeTint="BF"/>
    </w:rPr>
  </w:style>
  <w:style w:type="character" w:customStyle="1" w:styleId="Heading8Char">
    <w:name w:val="Heading 8 Char"/>
    <w:aliases w:val="h8 Char"/>
    <w:basedOn w:val="DefaultParagraphFont"/>
    <w:link w:val="Heading8"/>
    <w:rsid w:val="00DA648F"/>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
    <w:basedOn w:val="DefaultParagraphFont"/>
    <w:link w:val="Heading9"/>
    <w:rsid w:val="00DA648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DA648F"/>
  </w:style>
  <w:style w:type="paragraph" w:styleId="Title">
    <w:name w:val="Title"/>
    <w:basedOn w:val="Normal"/>
    <w:next w:val="Normal"/>
    <w:link w:val="TitleChar"/>
    <w:rsid w:val="00DA648F"/>
    <w:pPr>
      <w:keepNext/>
      <w:keepLines/>
      <w:spacing w:after="60" w:line="276" w:lineRule="auto"/>
      <w:contextualSpacing/>
    </w:pPr>
    <w:rPr>
      <w:rFonts w:eastAsia="Arial" w:cs="Arial"/>
      <w:color w:val="000000"/>
      <w:sz w:val="52"/>
      <w:szCs w:val="52"/>
    </w:rPr>
  </w:style>
  <w:style w:type="character" w:customStyle="1" w:styleId="TitleChar">
    <w:name w:val="Title Char"/>
    <w:basedOn w:val="DefaultParagraphFont"/>
    <w:link w:val="Title"/>
    <w:rsid w:val="00DA648F"/>
    <w:rPr>
      <w:rFonts w:eastAsia="Arial" w:cs="Arial"/>
      <w:color w:val="000000"/>
      <w:sz w:val="52"/>
      <w:szCs w:val="52"/>
    </w:rPr>
  </w:style>
  <w:style w:type="paragraph" w:styleId="Subtitle">
    <w:name w:val="Subtitle"/>
    <w:basedOn w:val="Normal"/>
    <w:next w:val="Normal"/>
    <w:link w:val="SubtitleChar"/>
    <w:rsid w:val="00DA648F"/>
    <w:pPr>
      <w:keepNext/>
      <w:keepLines/>
      <w:spacing w:after="320" w:line="276" w:lineRule="auto"/>
      <w:contextualSpacing/>
    </w:pPr>
    <w:rPr>
      <w:rFonts w:eastAsia="Arial" w:cs="Arial"/>
      <w:color w:val="666666"/>
      <w:sz w:val="30"/>
      <w:szCs w:val="30"/>
    </w:rPr>
  </w:style>
  <w:style w:type="character" w:customStyle="1" w:styleId="SubtitleChar">
    <w:name w:val="Subtitle Char"/>
    <w:basedOn w:val="DefaultParagraphFont"/>
    <w:link w:val="Subtitle"/>
    <w:rsid w:val="00DA648F"/>
    <w:rPr>
      <w:rFonts w:eastAsia="Arial" w:cs="Arial"/>
      <w:color w:val="666666"/>
      <w:sz w:val="30"/>
      <w:szCs w:val="30"/>
    </w:rPr>
  </w:style>
  <w:style w:type="table" w:customStyle="1" w:styleId="26">
    <w:name w:val="26"/>
    <w:basedOn w:val="TableNormal"/>
    <w:rsid w:val="00DA648F"/>
    <w:pPr>
      <w:spacing w:line="276" w:lineRule="auto"/>
    </w:pPr>
    <w:rPr>
      <w:rFonts w:eastAsia="Arial" w:cs="Arial"/>
      <w:color w:val="000000"/>
    </w:rPr>
    <w:tblPr>
      <w:tblStyleRowBandSize w:val="1"/>
      <w:tblStyleColBandSize w:val="1"/>
    </w:tblPr>
  </w:style>
  <w:style w:type="table" w:customStyle="1" w:styleId="25">
    <w:name w:val="25"/>
    <w:basedOn w:val="TableNormal"/>
    <w:rsid w:val="00DA648F"/>
    <w:pPr>
      <w:spacing w:line="276" w:lineRule="auto"/>
    </w:pPr>
    <w:rPr>
      <w:rFonts w:eastAsia="Arial" w:cs="Arial"/>
      <w:color w:val="000000"/>
    </w:rPr>
    <w:tblPr>
      <w:tblStyleRowBandSize w:val="1"/>
      <w:tblStyleColBandSize w:val="1"/>
    </w:tblPr>
  </w:style>
  <w:style w:type="table" w:customStyle="1" w:styleId="24">
    <w:name w:val="24"/>
    <w:basedOn w:val="TableNormal"/>
    <w:rsid w:val="00DA648F"/>
    <w:pPr>
      <w:spacing w:line="276" w:lineRule="auto"/>
    </w:pPr>
    <w:rPr>
      <w:rFonts w:eastAsia="Arial" w:cs="Arial"/>
      <w:color w:val="000000"/>
    </w:rPr>
    <w:tblPr>
      <w:tblStyleRowBandSize w:val="1"/>
      <w:tblStyleColBandSize w:val="1"/>
    </w:tblPr>
  </w:style>
  <w:style w:type="table" w:customStyle="1" w:styleId="23">
    <w:name w:val="23"/>
    <w:basedOn w:val="TableNormal"/>
    <w:rsid w:val="00DA648F"/>
    <w:pPr>
      <w:spacing w:line="276" w:lineRule="auto"/>
    </w:pPr>
    <w:rPr>
      <w:rFonts w:eastAsia="Arial" w:cs="Arial"/>
      <w:color w:val="000000"/>
    </w:rPr>
    <w:tblPr>
      <w:tblStyleRowBandSize w:val="1"/>
      <w:tblStyleColBandSize w:val="1"/>
    </w:tblPr>
  </w:style>
  <w:style w:type="table" w:customStyle="1" w:styleId="22">
    <w:name w:val="22"/>
    <w:basedOn w:val="TableNormal"/>
    <w:rsid w:val="00DA648F"/>
    <w:pPr>
      <w:spacing w:line="276" w:lineRule="auto"/>
    </w:pPr>
    <w:rPr>
      <w:rFonts w:eastAsia="Arial" w:cs="Arial"/>
      <w:color w:val="000000"/>
    </w:rPr>
    <w:tblPr>
      <w:tblStyleRowBandSize w:val="1"/>
      <w:tblStyleColBandSize w:val="1"/>
    </w:tblPr>
  </w:style>
  <w:style w:type="table" w:customStyle="1" w:styleId="21">
    <w:name w:val="21"/>
    <w:basedOn w:val="TableNormal"/>
    <w:rsid w:val="00DA648F"/>
    <w:pPr>
      <w:spacing w:line="276" w:lineRule="auto"/>
    </w:pPr>
    <w:rPr>
      <w:rFonts w:eastAsia="Arial" w:cs="Arial"/>
      <w:color w:val="000000"/>
    </w:rPr>
    <w:tblPr>
      <w:tblStyleRowBandSize w:val="1"/>
      <w:tblStyleColBandSize w:val="1"/>
    </w:tblPr>
  </w:style>
  <w:style w:type="table" w:customStyle="1" w:styleId="20">
    <w:name w:val="20"/>
    <w:basedOn w:val="TableNormal"/>
    <w:rsid w:val="00DA648F"/>
    <w:pPr>
      <w:spacing w:line="276" w:lineRule="auto"/>
    </w:pPr>
    <w:rPr>
      <w:rFonts w:eastAsia="Arial" w:cs="Arial"/>
      <w:color w:val="000000"/>
    </w:rPr>
    <w:tblPr>
      <w:tblStyleRowBandSize w:val="1"/>
      <w:tblStyleColBandSize w:val="1"/>
    </w:tblPr>
  </w:style>
  <w:style w:type="table" w:customStyle="1" w:styleId="19">
    <w:name w:val="19"/>
    <w:basedOn w:val="TableNormal"/>
    <w:rsid w:val="00DA648F"/>
    <w:pPr>
      <w:spacing w:line="276" w:lineRule="auto"/>
    </w:pPr>
    <w:rPr>
      <w:rFonts w:eastAsia="Arial" w:cs="Arial"/>
      <w:color w:val="000000"/>
    </w:rPr>
    <w:tblPr>
      <w:tblStyleRowBandSize w:val="1"/>
      <w:tblStyleColBandSize w:val="1"/>
    </w:tblPr>
  </w:style>
  <w:style w:type="table" w:customStyle="1" w:styleId="18">
    <w:name w:val="18"/>
    <w:basedOn w:val="TableNormal"/>
    <w:rsid w:val="00DA648F"/>
    <w:pPr>
      <w:spacing w:line="276" w:lineRule="auto"/>
    </w:pPr>
    <w:rPr>
      <w:rFonts w:eastAsia="Arial" w:cs="Arial"/>
      <w:color w:val="000000"/>
    </w:rPr>
    <w:tblPr>
      <w:tblStyleRowBandSize w:val="1"/>
      <w:tblStyleColBandSize w:val="1"/>
    </w:tblPr>
  </w:style>
  <w:style w:type="table" w:customStyle="1" w:styleId="17">
    <w:name w:val="17"/>
    <w:basedOn w:val="TableNormal"/>
    <w:rsid w:val="00DA648F"/>
    <w:pPr>
      <w:spacing w:line="276" w:lineRule="auto"/>
    </w:pPr>
    <w:rPr>
      <w:rFonts w:eastAsia="Arial" w:cs="Arial"/>
      <w:color w:val="000000"/>
    </w:rPr>
    <w:tblPr>
      <w:tblStyleRowBandSize w:val="1"/>
      <w:tblStyleColBandSize w:val="1"/>
    </w:tblPr>
  </w:style>
  <w:style w:type="table" w:customStyle="1" w:styleId="16">
    <w:name w:val="16"/>
    <w:basedOn w:val="TableNormal"/>
    <w:rsid w:val="00DA648F"/>
    <w:pPr>
      <w:spacing w:line="276" w:lineRule="auto"/>
    </w:pPr>
    <w:rPr>
      <w:rFonts w:eastAsia="Arial" w:cs="Arial"/>
      <w:color w:val="000000"/>
    </w:rPr>
    <w:tblPr>
      <w:tblStyleRowBandSize w:val="1"/>
      <w:tblStyleColBandSize w:val="1"/>
    </w:tblPr>
  </w:style>
  <w:style w:type="table" w:customStyle="1" w:styleId="15">
    <w:name w:val="15"/>
    <w:basedOn w:val="TableNormal"/>
    <w:rsid w:val="00DA648F"/>
    <w:pPr>
      <w:spacing w:line="276" w:lineRule="auto"/>
    </w:pPr>
    <w:rPr>
      <w:rFonts w:eastAsia="Arial" w:cs="Arial"/>
      <w:color w:val="000000"/>
    </w:rPr>
    <w:tblPr>
      <w:tblStyleRowBandSize w:val="1"/>
      <w:tblStyleColBandSize w:val="1"/>
    </w:tblPr>
  </w:style>
  <w:style w:type="table" w:customStyle="1" w:styleId="14">
    <w:name w:val="14"/>
    <w:basedOn w:val="TableNormal"/>
    <w:rsid w:val="00DA648F"/>
    <w:pPr>
      <w:spacing w:line="276" w:lineRule="auto"/>
    </w:pPr>
    <w:rPr>
      <w:rFonts w:eastAsia="Arial" w:cs="Arial"/>
      <w:color w:val="000000"/>
    </w:rPr>
    <w:tblPr>
      <w:tblStyleRowBandSize w:val="1"/>
      <w:tblStyleColBandSize w:val="1"/>
    </w:tblPr>
  </w:style>
  <w:style w:type="table" w:customStyle="1" w:styleId="13">
    <w:name w:val="13"/>
    <w:basedOn w:val="TableNormal"/>
    <w:rsid w:val="00DA648F"/>
    <w:pPr>
      <w:spacing w:line="276" w:lineRule="auto"/>
    </w:pPr>
    <w:rPr>
      <w:rFonts w:eastAsia="Arial" w:cs="Arial"/>
      <w:color w:val="000000"/>
    </w:rPr>
    <w:tblPr>
      <w:tblStyleRowBandSize w:val="1"/>
      <w:tblStyleColBandSize w:val="1"/>
    </w:tblPr>
  </w:style>
  <w:style w:type="table" w:customStyle="1" w:styleId="12">
    <w:name w:val="12"/>
    <w:basedOn w:val="TableNormal"/>
    <w:rsid w:val="00DA648F"/>
    <w:pPr>
      <w:spacing w:line="276" w:lineRule="auto"/>
    </w:pPr>
    <w:rPr>
      <w:rFonts w:eastAsia="Arial" w:cs="Arial"/>
      <w:color w:val="000000"/>
    </w:rPr>
    <w:tblPr>
      <w:tblStyleRowBandSize w:val="1"/>
      <w:tblStyleColBandSize w:val="1"/>
    </w:tblPr>
  </w:style>
  <w:style w:type="table" w:customStyle="1" w:styleId="11">
    <w:name w:val="11"/>
    <w:basedOn w:val="TableNormal"/>
    <w:rsid w:val="00DA648F"/>
    <w:pPr>
      <w:spacing w:line="276" w:lineRule="auto"/>
    </w:pPr>
    <w:rPr>
      <w:rFonts w:eastAsia="Arial" w:cs="Arial"/>
      <w:color w:val="000000"/>
    </w:rPr>
    <w:tblPr>
      <w:tblStyleRowBandSize w:val="1"/>
      <w:tblStyleColBandSize w:val="1"/>
    </w:tblPr>
  </w:style>
  <w:style w:type="table" w:customStyle="1" w:styleId="10">
    <w:name w:val="10"/>
    <w:basedOn w:val="TableNormal"/>
    <w:rsid w:val="00DA648F"/>
    <w:pPr>
      <w:spacing w:line="276" w:lineRule="auto"/>
    </w:pPr>
    <w:rPr>
      <w:rFonts w:eastAsia="Arial" w:cs="Arial"/>
      <w:color w:val="000000"/>
    </w:rPr>
    <w:tblPr>
      <w:tblStyleRowBandSize w:val="1"/>
      <w:tblStyleColBandSize w:val="1"/>
    </w:tblPr>
  </w:style>
  <w:style w:type="table" w:customStyle="1" w:styleId="9">
    <w:name w:val="9"/>
    <w:basedOn w:val="TableNormal"/>
    <w:rsid w:val="00DA648F"/>
    <w:pPr>
      <w:spacing w:line="276" w:lineRule="auto"/>
    </w:pPr>
    <w:rPr>
      <w:rFonts w:eastAsia="Arial" w:cs="Arial"/>
      <w:color w:val="000000"/>
    </w:rPr>
    <w:tblPr>
      <w:tblStyleRowBandSize w:val="1"/>
      <w:tblStyleColBandSize w:val="1"/>
    </w:tblPr>
  </w:style>
  <w:style w:type="table" w:customStyle="1" w:styleId="8">
    <w:name w:val="8"/>
    <w:basedOn w:val="TableNormal"/>
    <w:rsid w:val="00DA648F"/>
    <w:pPr>
      <w:spacing w:line="276" w:lineRule="auto"/>
    </w:pPr>
    <w:rPr>
      <w:rFonts w:eastAsia="Arial" w:cs="Arial"/>
      <w:color w:val="000000"/>
    </w:rPr>
    <w:tblPr>
      <w:tblStyleRowBandSize w:val="1"/>
      <w:tblStyleColBandSize w:val="1"/>
    </w:tblPr>
  </w:style>
  <w:style w:type="table" w:customStyle="1" w:styleId="7">
    <w:name w:val="7"/>
    <w:basedOn w:val="TableNormal"/>
    <w:rsid w:val="00DA648F"/>
    <w:pPr>
      <w:spacing w:line="276" w:lineRule="auto"/>
    </w:pPr>
    <w:rPr>
      <w:rFonts w:eastAsia="Arial" w:cs="Arial"/>
      <w:color w:val="000000"/>
    </w:rPr>
    <w:tblPr>
      <w:tblStyleRowBandSize w:val="1"/>
      <w:tblStyleColBandSize w:val="1"/>
    </w:tblPr>
  </w:style>
  <w:style w:type="table" w:customStyle="1" w:styleId="6">
    <w:name w:val="6"/>
    <w:basedOn w:val="TableNormal"/>
    <w:rsid w:val="00DA648F"/>
    <w:pPr>
      <w:spacing w:line="276" w:lineRule="auto"/>
    </w:pPr>
    <w:rPr>
      <w:rFonts w:eastAsia="Arial" w:cs="Arial"/>
      <w:color w:val="000000"/>
    </w:rPr>
    <w:tblPr>
      <w:tblStyleRowBandSize w:val="1"/>
      <w:tblStyleColBandSize w:val="1"/>
    </w:tblPr>
  </w:style>
  <w:style w:type="table" w:customStyle="1" w:styleId="5">
    <w:name w:val="5"/>
    <w:basedOn w:val="TableNormal"/>
    <w:rsid w:val="00DA648F"/>
    <w:pPr>
      <w:spacing w:line="276" w:lineRule="auto"/>
    </w:pPr>
    <w:rPr>
      <w:rFonts w:eastAsia="Arial" w:cs="Arial"/>
      <w:color w:val="000000"/>
    </w:rPr>
    <w:tblPr>
      <w:tblStyleRowBandSize w:val="1"/>
      <w:tblStyleColBandSize w:val="1"/>
    </w:tblPr>
  </w:style>
  <w:style w:type="table" w:customStyle="1" w:styleId="4">
    <w:name w:val="4"/>
    <w:basedOn w:val="TableNormal"/>
    <w:rsid w:val="00DA648F"/>
    <w:pPr>
      <w:spacing w:line="276" w:lineRule="auto"/>
    </w:pPr>
    <w:rPr>
      <w:rFonts w:eastAsia="Arial" w:cs="Arial"/>
      <w:color w:val="000000"/>
    </w:rPr>
    <w:tblPr>
      <w:tblStyleRowBandSize w:val="1"/>
      <w:tblStyleColBandSize w:val="1"/>
    </w:tblPr>
  </w:style>
  <w:style w:type="table" w:customStyle="1" w:styleId="3">
    <w:name w:val="3"/>
    <w:basedOn w:val="TableNormal"/>
    <w:rsid w:val="00DA648F"/>
    <w:pPr>
      <w:spacing w:line="276" w:lineRule="auto"/>
    </w:pPr>
    <w:rPr>
      <w:rFonts w:eastAsia="Arial" w:cs="Arial"/>
      <w:color w:val="000000"/>
    </w:rPr>
    <w:tblPr>
      <w:tblStyleRowBandSize w:val="1"/>
      <w:tblStyleColBandSize w:val="1"/>
    </w:tblPr>
  </w:style>
  <w:style w:type="table" w:customStyle="1" w:styleId="2">
    <w:name w:val="2"/>
    <w:basedOn w:val="TableNormal"/>
    <w:rsid w:val="00DA648F"/>
    <w:pPr>
      <w:spacing w:line="276" w:lineRule="auto"/>
    </w:pPr>
    <w:rPr>
      <w:rFonts w:eastAsia="Arial" w:cs="Arial"/>
      <w:color w:val="000000"/>
    </w:rPr>
    <w:tblPr>
      <w:tblStyleRowBandSize w:val="1"/>
      <w:tblStyleColBandSize w:val="1"/>
    </w:tblPr>
  </w:style>
  <w:style w:type="table" w:customStyle="1" w:styleId="1">
    <w:name w:val="1"/>
    <w:basedOn w:val="TableNormal"/>
    <w:rsid w:val="00DA648F"/>
    <w:pPr>
      <w:spacing w:line="276" w:lineRule="auto"/>
    </w:pPr>
    <w:rPr>
      <w:rFonts w:eastAsia="Arial" w:cs="Arial"/>
      <w:color w:val="000000"/>
    </w:rPr>
    <w:tblPr>
      <w:tblStyleRowBandSize w:val="1"/>
      <w:tblStyleColBandSize w:val="1"/>
    </w:tblPr>
  </w:style>
  <w:style w:type="character" w:styleId="CommentReference">
    <w:name w:val="annotation reference"/>
    <w:basedOn w:val="DefaultParagraphFont"/>
    <w:uiPriority w:val="99"/>
    <w:semiHidden/>
    <w:unhideWhenUsed/>
    <w:rsid w:val="00DA648F"/>
    <w:rPr>
      <w:sz w:val="16"/>
      <w:szCs w:val="16"/>
    </w:rPr>
  </w:style>
  <w:style w:type="paragraph" w:styleId="CommentText">
    <w:name w:val="annotation text"/>
    <w:basedOn w:val="Normal"/>
    <w:link w:val="CommentTextChar"/>
    <w:uiPriority w:val="99"/>
    <w:unhideWhenUsed/>
    <w:rsid w:val="00DA648F"/>
    <w:rPr>
      <w:rFonts w:eastAsia="Arial" w:cs="Arial"/>
      <w:color w:val="000000"/>
      <w:szCs w:val="20"/>
    </w:rPr>
  </w:style>
  <w:style w:type="character" w:customStyle="1" w:styleId="CommentTextChar">
    <w:name w:val="Comment Text Char"/>
    <w:basedOn w:val="DefaultParagraphFont"/>
    <w:link w:val="CommentText"/>
    <w:uiPriority w:val="99"/>
    <w:rsid w:val="00DA648F"/>
    <w:rPr>
      <w:rFonts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DA648F"/>
    <w:rPr>
      <w:b/>
      <w:bCs/>
    </w:rPr>
  </w:style>
  <w:style w:type="character" w:customStyle="1" w:styleId="CommentSubjectChar">
    <w:name w:val="Comment Subject Char"/>
    <w:basedOn w:val="CommentTextChar"/>
    <w:link w:val="CommentSubject"/>
    <w:uiPriority w:val="99"/>
    <w:semiHidden/>
    <w:rsid w:val="00DA648F"/>
    <w:rPr>
      <w:rFonts w:eastAsia="Arial" w:cs="Arial"/>
      <w:b/>
      <w:bCs/>
      <w:color w:val="000000"/>
      <w:sz w:val="20"/>
      <w:szCs w:val="20"/>
    </w:rPr>
  </w:style>
  <w:style w:type="character" w:styleId="PageNumber">
    <w:name w:val="page number"/>
    <w:basedOn w:val="DefaultParagraphFont"/>
    <w:uiPriority w:val="99"/>
    <w:semiHidden/>
    <w:unhideWhenUsed/>
    <w:rsid w:val="00DA648F"/>
  </w:style>
  <w:style w:type="table" w:customStyle="1" w:styleId="TableGrid1">
    <w:name w:val="Table Grid1"/>
    <w:basedOn w:val="TableNormal"/>
    <w:next w:val="TableGrid"/>
    <w:uiPriority w:val="59"/>
    <w:rsid w:val="00DA648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A648F"/>
  </w:style>
  <w:style w:type="paragraph" w:customStyle="1" w:styleId="eGlobalTechTitleVersion">
    <w:name w:val="eGlobalTech_Title_Version"/>
    <w:rsid w:val="00DA648F"/>
    <w:pPr>
      <w:pBdr>
        <w:top w:val="single" w:sz="8" w:space="3" w:color="4F81BD" w:themeColor="accent1"/>
      </w:pBdr>
      <w:spacing w:before="300"/>
      <w:jc w:val="center"/>
    </w:pPr>
    <w:rPr>
      <w:rFonts w:ascii="Hypatia Sans Pro" w:eastAsiaTheme="majorEastAsia" w:hAnsi="Hypatia Sans Pro" w:cstheme="majorBidi"/>
      <w:color w:val="183A63" w:themeColor="text2" w:themeShade="CC"/>
      <w:spacing w:val="5"/>
      <w:kern w:val="28"/>
      <w:sz w:val="40"/>
      <w:szCs w:val="52"/>
    </w:rPr>
  </w:style>
  <w:style w:type="paragraph" w:customStyle="1" w:styleId="eGlobalTechHeaderPortrait">
    <w:name w:val="eGlobalTech_Header_Portrait"/>
    <w:link w:val="eGlobalTechHeaderPortraitChar"/>
    <w:rsid w:val="00DA648F"/>
    <w:pPr>
      <w:pBdr>
        <w:bottom w:val="single" w:sz="8" w:space="1" w:color="4F81BD" w:themeColor="accent1"/>
      </w:pBdr>
    </w:pPr>
    <w:rPr>
      <w:rFonts w:ascii="Hypatia Sans Pro" w:hAnsi="Hypatia Sans Pro"/>
      <w:sz w:val="20"/>
      <w:szCs w:val="24"/>
    </w:rPr>
  </w:style>
  <w:style w:type="character" w:customStyle="1" w:styleId="eGlobalTechHeaderPortraitChar">
    <w:name w:val="eGlobalTech_Header_Portrait Char"/>
    <w:basedOn w:val="DefaultParagraphFont"/>
    <w:link w:val="eGlobalTechHeaderPortrait"/>
    <w:rsid w:val="00DA648F"/>
    <w:rPr>
      <w:rFonts w:ascii="Hypatia Sans Pro" w:hAnsi="Hypatia Sans Pro"/>
      <w:sz w:val="20"/>
      <w:szCs w:val="24"/>
    </w:rPr>
  </w:style>
  <w:style w:type="paragraph" w:customStyle="1" w:styleId="GSAVersion">
    <w:name w:val="GSA Version"/>
    <w:next w:val="Normal"/>
    <w:link w:val="GSAVersionChar"/>
    <w:qFormat/>
    <w:rsid w:val="00DA648F"/>
    <w:pPr>
      <w:spacing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VersionChar">
    <w:name w:val="GSA Version Char"/>
    <w:basedOn w:val="DefaultParagraphFont"/>
    <w:link w:val="GSAVersion"/>
    <w:rsid w:val="00DA648F"/>
    <w:rPr>
      <w:rFonts w:ascii="Times New Roman" w:eastAsiaTheme="majorEastAsia" w:hAnsi="Times New Roman" w:cstheme="majorBidi"/>
      <w:color w:val="002060"/>
      <w:spacing w:val="5"/>
      <w:kern w:val="28"/>
      <w:sz w:val="40"/>
      <w:szCs w:val="52"/>
    </w:rPr>
  </w:style>
  <w:style w:type="paragraph" w:customStyle="1" w:styleId="GSATitle-NotforTOC">
    <w:name w:val="GSA Title-Not for TOC"/>
    <w:basedOn w:val="Normal"/>
    <w:link w:val="GSATitle-NotforTOCChar"/>
    <w:qFormat/>
    <w:rsid w:val="00DA648F"/>
    <w:pPr>
      <w:pBdr>
        <w:bottom w:val="single" w:sz="4" w:space="1" w:color="4F81BD" w:themeColor="accent1"/>
      </w:pBdr>
      <w:spacing w:after="240"/>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DA648F"/>
    <w:rPr>
      <w:rFonts w:ascii="Times New Roman" w:eastAsiaTheme="majorEastAsia" w:hAnsi="Times New Roman" w:cstheme="majorBidi"/>
      <w:color w:val="002060"/>
      <w:spacing w:val="5"/>
      <w:kern w:val="28"/>
      <w:sz w:val="40"/>
      <w:szCs w:val="52"/>
    </w:rPr>
  </w:style>
  <w:style w:type="paragraph" w:customStyle="1" w:styleId="eglobaltech1">
    <w:name w:val="eglobaltech_1"/>
    <w:basedOn w:val="Heading2"/>
    <w:link w:val="eglobaltech1Char"/>
    <w:rsid w:val="00DA648F"/>
    <w:pPr>
      <w:widowControl w:val="0"/>
      <w:numPr>
        <w:ilvl w:val="1"/>
      </w:numPr>
      <w:tabs>
        <w:tab w:val="num" w:pos="792"/>
      </w:tabs>
      <w:suppressAutoHyphens/>
      <w:spacing w:before="240" w:after="120"/>
      <w:ind w:left="792" w:hanging="432"/>
    </w:pPr>
    <w:rPr>
      <w:rFonts w:ascii="Calibri" w:hAnsi="Calibri"/>
      <w:b/>
      <w:caps/>
      <w:color w:val="345A8A" w:themeColor="accent1" w:themeShade="B5"/>
      <w:kern w:val="1"/>
      <w:sz w:val="28"/>
      <w:szCs w:val="32"/>
    </w:rPr>
  </w:style>
  <w:style w:type="character" w:customStyle="1" w:styleId="eglobaltech1Char">
    <w:name w:val="eglobaltech_1 Char"/>
    <w:basedOn w:val="DefaultParagraphFont"/>
    <w:link w:val="eglobaltech1"/>
    <w:rsid w:val="00DA648F"/>
    <w:rPr>
      <w:rFonts w:ascii="Calibri" w:eastAsiaTheme="majorEastAsia" w:hAnsi="Calibri" w:cstheme="majorBidi"/>
      <w:b/>
      <w:caps/>
      <w:color w:val="345A8A" w:themeColor="accent1" w:themeShade="B5"/>
      <w:kern w:val="1"/>
      <w:sz w:val="28"/>
      <w:szCs w:val="32"/>
    </w:rPr>
  </w:style>
  <w:style w:type="numbering" w:styleId="111111">
    <w:name w:val="Outline List 2"/>
    <w:basedOn w:val="NoList"/>
    <w:semiHidden/>
    <w:rsid w:val="00DA648F"/>
    <w:pPr>
      <w:numPr>
        <w:numId w:val="3"/>
      </w:numPr>
    </w:pPr>
  </w:style>
  <w:style w:type="paragraph" w:styleId="TOCHeading">
    <w:name w:val="TOC Heading"/>
    <w:basedOn w:val="Heading1"/>
    <w:next w:val="Normal"/>
    <w:uiPriority w:val="39"/>
    <w:unhideWhenUsed/>
    <w:qFormat/>
    <w:rsid w:val="00DA648F"/>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DA648F"/>
    <w:pPr>
      <w:tabs>
        <w:tab w:val="right" w:leader="dot" w:pos="9350"/>
      </w:tabs>
      <w:spacing w:after="80"/>
      <w:ind w:left="360" w:hanging="360"/>
    </w:pPr>
    <w:rPr>
      <w:rFonts w:asciiTheme="minorHAnsi" w:eastAsia="Arial" w:hAnsiTheme="minorHAnsi" w:cs="Arial"/>
      <w:color w:val="000000"/>
      <w:sz w:val="22"/>
      <w:szCs w:val="22"/>
    </w:rPr>
  </w:style>
  <w:style w:type="paragraph" w:styleId="TOC2">
    <w:name w:val="toc 2"/>
    <w:basedOn w:val="Normal"/>
    <w:next w:val="Normal"/>
    <w:autoRedefine/>
    <w:uiPriority w:val="39"/>
    <w:unhideWhenUsed/>
    <w:rsid w:val="00DA648F"/>
    <w:pPr>
      <w:tabs>
        <w:tab w:val="right" w:leader="dot" w:pos="9350"/>
      </w:tabs>
      <w:spacing w:after="40"/>
      <w:ind w:left="810" w:hanging="450"/>
    </w:pPr>
    <w:rPr>
      <w:rFonts w:asciiTheme="minorHAnsi" w:eastAsia="Arial" w:hAnsiTheme="minorHAnsi" w:cs="Arial"/>
      <w:color w:val="000000"/>
      <w:sz w:val="22"/>
      <w:szCs w:val="22"/>
    </w:rPr>
  </w:style>
  <w:style w:type="paragraph" w:styleId="TOC9">
    <w:name w:val="toc 9"/>
    <w:basedOn w:val="Normal"/>
    <w:next w:val="Normal"/>
    <w:autoRedefine/>
    <w:uiPriority w:val="39"/>
    <w:semiHidden/>
    <w:unhideWhenUsed/>
    <w:rsid w:val="00DA648F"/>
    <w:pPr>
      <w:spacing w:after="100" w:line="276" w:lineRule="auto"/>
      <w:ind w:left="1760"/>
    </w:pPr>
    <w:rPr>
      <w:rFonts w:eastAsia="Arial" w:cs="Arial"/>
      <w:color w:val="000000"/>
      <w:sz w:val="22"/>
      <w:szCs w:val="22"/>
    </w:rPr>
  </w:style>
  <w:style w:type="table" w:customStyle="1" w:styleId="GridTable4-Accent11">
    <w:name w:val="Grid Table 4 - Accent 11"/>
    <w:basedOn w:val="TableNormal"/>
    <w:uiPriority w:val="49"/>
    <w:rsid w:val="00DA648F"/>
    <w:rPr>
      <w:rFonts w:eastAsia="Arial" w:cs="Arial"/>
      <w:color w:val="00000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DA648F"/>
    <w:pPr>
      <w:spacing w:after="200"/>
    </w:pPr>
    <w:rPr>
      <w:rFonts w:eastAsia="Arial" w:cs="Arial"/>
      <w:i/>
      <w:iCs/>
      <w:color w:val="1F497D" w:themeColor="text2"/>
      <w:sz w:val="18"/>
      <w:szCs w:val="18"/>
    </w:rPr>
  </w:style>
  <w:style w:type="paragraph" w:styleId="Revision">
    <w:name w:val="Revision"/>
    <w:hidden/>
    <w:uiPriority w:val="99"/>
    <w:semiHidden/>
    <w:rsid w:val="00DA648F"/>
    <w:rPr>
      <w:rFonts w:eastAsia="Arial" w:cs="Arial"/>
      <w:color w:val="000000"/>
    </w:rPr>
  </w:style>
  <w:style w:type="paragraph" w:customStyle="1" w:styleId="Guidance">
    <w:name w:val="Guidance"/>
    <w:basedOn w:val="Normal"/>
    <w:link w:val="GuidanceChar"/>
    <w:qFormat/>
    <w:rsid w:val="00DA648F"/>
    <w:rPr>
      <w:rFonts w:asciiTheme="minorHAnsi" w:eastAsia="Arial" w:hAnsiTheme="minorHAnsi" w:cs="Arial"/>
      <w:i/>
      <w:color w:val="808080" w:themeColor="background1" w:themeShade="80"/>
      <w:sz w:val="22"/>
      <w:szCs w:val="22"/>
    </w:rPr>
  </w:style>
  <w:style w:type="character" w:customStyle="1" w:styleId="GuidanceChar">
    <w:name w:val="Guidance Char"/>
    <w:basedOn w:val="DefaultParagraphFont"/>
    <w:link w:val="Guidance"/>
    <w:rsid w:val="00DA648F"/>
    <w:rPr>
      <w:rFonts w:asciiTheme="minorHAnsi" w:eastAsia="Arial" w:hAnsiTheme="minorHAnsi" w:cs="Arial"/>
      <w:i/>
      <w:color w:val="808080" w:themeColor="background1" w:themeShade="80"/>
    </w:rPr>
  </w:style>
  <w:style w:type="paragraph" w:customStyle="1" w:styleId="GSATableCaption">
    <w:name w:val="GSA Table Caption"/>
    <w:basedOn w:val="Normal"/>
    <w:next w:val="Normal"/>
    <w:link w:val="GSATableCaptionChar"/>
    <w:autoRedefine/>
    <w:qFormat/>
    <w:rsid w:val="00DA648F"/>
    <w:pPr>
      <w:keepNext/>
      <w:keepLines/>
      <w:widowControl w:val="0"/>
      <w:suppressAutoHyphens/>
      <w:spacing w:before="120" w:after="60"/>
    </w:pPr>
    <w:rPr>
      <w:rFonts w:asciiTheme="minorHAnsi" w:eastAsia="Lucida Sans Unicode" w:hAnsiTheme="minorHAnsi"/>
      <w:b/>
      <w:i/>
      <w:iCs/>
      <w:kern w:val="1"/>
      <w:sz w:val="22"/>
      <w:szCs w:val="22"/>
    </w:rPr>
  </w:style>
  <w:style w:type="character" w:customStyle="1" w:styleId="GSATableCaptionChar">
    <w:name w:val="GSA Table Caption Char"/>
    <w:basedOn w:val="DefaultParagraphFont"/>
    <w:link w:val="GSATableCaption"/>
    <w:rsid w:val="00DA648F"/>
    <w:rPr>
      <w:rFonts w:asciiTheme="minorHAnsi" w:eastAsia="Lucida Sans Unicode" w:hAnsiTheme="minorHAnsi" w:cs="Times New Roman"/>
      <w:b/>
      <w:i/>
      <w:iCs/>
      <w:kern w:val="1"/>
    </w:rPr>
  </w:style>
  <w:style w:type="character" w:customStyle="1" w:styleId="apple-converted-space">
    <w:name w:val="apple-converted-space"/>
    <w:basedOn w:val="DefaultParagraphFont"/>
    <w:rsid w:val="00DA648F"/>
  </w:style>
  <w:style w:type="paragraph" w:customStyle="1" w:styleId="Default">
    <w:name w:val="Default"/>
    <w:rsid w:val="00DA648F"/>
    <w:pPr>
      <w:autoSpaceDE w:val="0"/>
      <w:autoSpaceDN w:val="0"/>
      <w:adjustRightInd w:val="0"/>
    </w:pPr>
    <w:rPr>
      <w:rFonts w:eastAsia="Times New Roman" w:cs="Arial"/>
      <w:color w:val="000000"/>
      <w:sz w:val="24"/>
      <w:szCs w:val="24"/>
    </w:rPr>
  </w:style>
  <w:style w:type="numbering" w:customStyle="1" w:styleId="GSACtrlList">
    <w:name w:val="GSA Ctrl List"/>
    <w:uiPriority w:val="99"/>
    <w:rsid w:val="00DA648F"/>
    <w:pPr>
      <w:numPr>
        <w:numId w:val="6"/>
      </w:numPr>
    </w:pPr>
  </w:style>
  <w:style w:type="paragraph" w:customStyle="1" w:styleId="GSAEnhancement">
    <w:name w:val="GSA Enhancement"/>
    <w:basedOn w:val="Normal"/>
    <w:next w:val="Normal"/>
    <w:link w:val="GSAEnhancementChar"/>
    <w:autoRedefine/>
    <w:qFormat/>
    <w:rsid w:val="00DA648F"/>
    <w:pPr>
      <w:keepNext/>
      <w:keepLines/>
      <w:widowControl w:val="0"/>
      <w:suppressAutoHyphens/>
      <w:spacing w:before="240" w:after="120"/>
      <w:outlineLvl w:val="0"/>
    </w:pPr>
    <w:rPr>
      <w:rFonts w:ascii="Times New Roman" w:eastAsiaTheme="majorEastAsia" w:hAnsi="Times New Roman" w:cstheme="majorBidi"/>
      <w:b/>
      <w:caps/>
      <w:color w:val="002060"/>
      <w:kern w:val="1"/>
      <w:sz w:val="24"/>
      <w:szCs w:val="32"/>
    </w:rPr>
  </w:style>
  <w:style w:type="character" w:customStyle="1" w:styleId="GSAEnhancementChar">
    <w:name w:val="GSA Enhancement Char"/>
    <w:basedOn w:val="DefaultParagraphFont"/>
    <w:link w:val="GSAEnhancement"/>
    <w:rsid w:val="00DA648F"/>
    <w:rPr>
      <w:rFonts w:ascii="Times New Roman" w:eastAsiaTheme="majorEastAsia" w:hAnsi="Times New Roman" w:cstheme="majorBidi"/>
      <w:b/>
      <w:caps/>
      <w:color w:val="002060"/>
      <w:kern w:val="1"/>
      <w:sz w:val="24"/>
      <w:szCs w:val="32"/>
    </w:rPr>
  </w:style>
  <w:style w:type="paragraph" w:styleId="TableofFigures">
    <w:name w:val="table of figures"/>
    <w:basedOn w:val="Normal"/>
    <w:next w:val="Normal"/>
    <w:uiPriority w:val="99"/>
    <w:unhideWhenUsed/>
    <w:rsid w:val="00DA648F"/>
    <w:rPr>
      <w:rFonts w:ascii="Calibri" w:eastAsiaTheme="minorEastAsia" w:hAnsi="Calibri" w:cstheme="minorBidi"/>
      <w:sz w:val="22"/>
      <w:szCs w:val="22"/>
      <w:lang w:eastAsia="zh-TW"/>
    </w:rPr>
  </w:style>
  <w:style w:type="paragraph" w:customStyle="1" w:styleId="GSAHeading3">
    <w:name w:val="GSA Heading 3"/>
    <w:basedOn w:val="Heading2"/>
    <w:link w:val="GSAHeading3Char"/>
    <w:qFormat/>
    <w:rsid w:val="00DA648F"/>
    <w:pPr>
      <w:spacing w:before="0"/>
      <w:ind w:left="1224" w:hanging="504"/>
    </w:pPr>
    <w:rPr>
      <w:rFonts w:ascii="Calibri" w:eastAsia="Calibri" w:hAnsi="Calibri" w:cs="Calibri"/>
      <w:b/>
      <w:color w:val="000000"/>
      <w:sz w:val="24"/>
      <w:szCs w:val="24"/>
    </w:rPr>
  </w:style>
  <w:style w:type="paragraph" w:styleId="TOC3">
    <w:name w:val="toc 3"/>
    <w:basedOn w:val="Normal"/>
    <w:next w:val="Normal"/>
    <w:autoRedefine/>
    <w:uiPriority w:val="39"/>
    <w:unhideWhenUsed/>
    <w:rsid w:val="00DA648F"/>
    <w:pPr>
      <w:tabs>
        <w:tab w:val="right" w:leader="dot" w:pos="9360"/>
      </w:tabs>
      <w:spacing w:after="60"/>
      <w:ind w:left="1530" w:hanging="724"/>
    </w:pPr>
    <w:rPr>
      <w:rFonts w:asciiTheme="minorHAnsi" w:eastAsia="Arial" w:hAnsiTheme="minorHAnsi" w:cs="Arial"/>
      <w:color w:val="000000"/>
      <w:sz w:val="22"/>
      <w:szCs w:val="22"/>
    </w:rPr>
  </w:style>
  <w:style w:type="character" w:customStyle="1" w:styleId="GSAHeading3Char">
    <w:name w:val="GSA Heading 3 Char"/>
    <w:basedOn w:val="Heading2Char"/>
    <w:link w:val="GSAHeading3"/>
    <w:rsid w:val="00DA648F"/>
    <w:rPr>
      <w:rFonts w:ascii="Calibri" w:eastAsia="Calibri" w:hAnsi="Calibri" w:cs="Calibri"/>
      <w:b/>
      <w:color w:val="000000"/>
      <w:sz w:val="24"/>
      <w:szCs w:val="24"/>
    </w:rPr>
  </w:style>
  <w:style w:type="paragraph" w:styleId="PlainText">
    <w:name w:val="Plain Text"/>
    <w:basedOn w:val="Normal"/>
    <w:link w:val="PlainTextChar"/>
    <w:semiHidden/>
    <w:unhideWhenUsed/>
    <w:rsid w:val="00DA648F"/>
    <w:rPr>
      <w:rFonts w:ascii="Courier New" w:eastAsia="Times New Roman" w:hAnsi="Courier New" w:cs="Courier New"/>
      <w:szCs w:val="20"/>
    </w:rPr>
  </w:style>
  <w:style w:type="character" w:customStyle="1" w:styleId="PlainTextChar">
    <w:name w:val="Plain Text Char"/>
    <w:basedOn w:val="DefaultParagraphFont"/>
    <w:link w:val="PlainText"/>
    <w:semiHidden/>
    <w:rsid w:val="00DA648F"/>
    <w:rPr>
      <w:rFonts w:ascii="Courier New" w:eastAsia="Times New Roman" w:hAnsi="Courier New" w:cs="Courier New"/>
      <w:sz w:val="20"/>
      <w:szCs w:val="20"/>
    </w:rPr>
  </w:style>
  <w:style w:type="character" w:customStyle="1" w:styleId="normaltextrun">
    <w:name w:val="normaltextrun"/>
    <w:basedOn w:val="DefaultParagraphFont"/>
    <w:rsid w:val="00DA648F"/>
  </w:style>
  <w:style w:type="paragraph" w:customStyle="1" w:styleId="guidance0">
    <w:name w:val="guidance"/>
    <w:basedOn w:val="Normal"/>
    <w:rsid w:val="00DA648F"/>
    <w:rPr>
      <w:rFonts w:ascii="Calibri" w:hAnsi="Calibri" w:cs="Calibri"/>
      <w:sz w:val="22"/>
      <w:szCs w:val="22"/>
    </w:rPr>
  </w:style>
  <w:style w:type="character" w:styleId="UnresolvedMention">
    <w:name w:val="Unresolved Mention"/>
    <w:basedOn w:val="DefaultParagraphFont"/>
    <w:uiPriority w:val="99"/>
    <w:semiHidden/>
    <w:unhideWhenUsed/>
    <w:rsid w:val="00DA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F3FB2242B4CEBA091CB9660334A69"/>
        <w:category>
          <w:name w:val="General"/>
          <w:gallery w:val="placeholder"/>
        </w:category>
        <w:types>
          <w:type w:val="bbPlcHdr"/>
        </w:types>
        <w:behaviors>
          <w:behavior w:val="content"/>
        </w:behaviors>
        <w:guid w:val="{05C8B747-2DBB-4211-BB1E-7E2A0B620ECE}"/>
      </w:docPartPr>
      <w:docPartBody>
        <w:p w:rsidR="00C24D3E" w:rsidRDefault="005F2C78" w:rsidP="005F2C78">
          <w:pPr>
            <w:pStyle w:val="1D3F3FB2242B4CEBA091CB9660334A6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ypatia Sans Pro">
    <w:altName w:val="Cambri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78"/>
    <w:rsid w:val="005905F7"/>
    <w:rsid w:val="005F2C78"/>
    <w:rsid w:val="00C2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F3FB2242B4CEBA091CB9660334A69">
    <w:name w:val="1D3F3FB2242B4CEBA091CB9660334A69"/>
    <w:rsid w:val="005F2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Risk Assessment Report</dc:title>
  <dc:subject>10/27/2022</dc:subject>
  <dc:creator>Miller, Kim</dc:creator>
  <cp:lastModifiedBy>DePalo, Timothy</cp:lastModifiedBy>
  <cp:revision>2</cp:revision>
  <dcterms:created xsi:type="dcterms:W3CDTF">2023-01-24T14:11:00Z</dcterms:created>
  <dcterms:modified xsi:type="dcterms:W3CDTF">2023-01-24T14:11:00Z</dcterms:modified>
</cp:coreProperties>
</file>