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2F" w:rsidRPr="001D15EF" w:rsidRDefault="0060212F" w:rsidP="0060212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24"/>
          <w:szCs w:val="22"/>
        </w:rPr>
      </w:pPr>
      <w:bookmarkStart w:id="0" w:name="_GoBack"/>
      <w:bookmarkEnd w:id="0"/>
      <w:r w:rsidRPr="001D15EF">
        <w:rPr>
          <w:rFonts w:ascii="Times New Roman" w:hAnsi="Times New Roman"/>
          <w:spacing w:val="-2"/>
          <w:sz w:val="24"/>
          <w:szCs w:val="22"/>
        </w:rPr>
        <w:t>ANNUAL REQUEST FOR FEDERAL SPECIAL EDUCATION FUNDS FY’1</w:t>
      </w:r>
      <w:r w:rsidR="00803CB9" w:rsidRPr="001D15EF">
        <w:rPr>
          <w:rFonts w:ascii="Times New Roman" w:hAnsi="Times New Roman"/>
          <w:spacing w:val="-2"/>
          <w:sz w:val="24"/>
          <w:szCs w:val="22"/>
        </w:rPr>
        <w:t>9</w:t>
      </w:r>
    </w:p>
    <w:p w:rsidR="0060212F" w:rsidRPr="001D15EF" w:rsidRDefault="0060212F" w:rsidP="0060212F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2"/>
        </w:rPr>
      </w:pPr>
    </w:p>
    <w:p w:rsidR="0060212F" w:rsidRPr="001D15EF" w:rsidRDefault="0060212F" w:rsidP="0060212F">
      <w:pPr>
        <w:jc w:val="center"/>
        <w:rPr>
          <w:rFonts w:ascii="Times New Roman" w:hAnsi="Times New Roman"/>
          <w:spacing w:val="-2"/>
          <w:sz w:val="28"/>
          <w:szCs w:val="24"/>
        </w:rPr>
      </w:pPr>
      <w:r w:rsidRPr="001D15EF">
        <w:rPr>
          <w:rFonts w:ascii="Times New Roman" w:hAnsi="Times New Roman"/>
          <w:spacing w:val="-2"/>
          <w:sz w:val="28"/>
          <w:szCs w:val="24"/>
        </w:rPr>
        <w:t>National Instructional Materials Accessibility Standard (NIMAS)</w:t>
      </w:r>
    </w:p>
    <w:p w:rsidR="00803CB9" w:rsidRPr="001D15EF" w:rsidRDefault="00803CB9" w:rsidP="0060212F">
      <w:pPr>
        <w:jc w:val="center"/>
        <w:rPr>
          <w:rFonts w:ascii="Times New Roman" w:hAnsi="Times New Roman"/>
          <w:spacing w:val="-2"/>
          <w:sz w:val="28"/>
          <w:szCs w:val="24"/>
        </w:rPr>
      </w:pPr>
      <w:r w:rsidRPr="001D15EF">
        <w:rPr>
          <w:rFonts w:ascii="Times New Roman" w:hAnsi="Times New Roman"/>
          <w:spacing w:val="-2"/>
          <w:sz w:val="28"/>
          <w:szCs w:val="24"/>
        </w:rPr>
        <w:t xml:space="preserve">34 CFR </w:t>
      </w:r>
      <w:r w:rsidR="00C75160" w:rsidRPr="001D15EF">
        <w:rPr>
          <w:rFonts w:ascii="Times New Roman" w:hAnsi="Times New Roman"/>
          <w:spacing w:val="-2"/>
          <w:sz w:val="28"/>
          <w:szCs w:val="24"/>
        </w:rPr>
        <w:t xml:space="preserve">300.210 </w:t>
      </w:r>
      <w:proofErr w:type="gramStart"/>
      <w:r w:rsidR="00C75160" w:rsidRPr="001D15EF">
        <w:rPr>
          <w:rFonts w:ascii="Times New Roman" w:hAnsi="Times New Roman"/>
          <w:spacing w:val="-2"/>
          <w:sz w:val="28"/>
          <w:szCs w:val="24"/>
        </w:rPr>
        <w:t>Purchase</w:t>
      </w:r>
      <w:proofErr w:type="gramEnd"/>
      <w:r w:rsidRPr="001D15EF">
        <w:rPr>
          <w:rFonts w:ascii="Times New Roman" w:hAnsi="Times New Roman"/>
          <w:spacing w:val="-2"/>
          <w:sz w:val="28"/>
          <w:szCs w:val="24"/>
        </w:rPr>
        <w:t xml:space="preserve"> of Instructional Materials</w:t>
      </w:r>
    </w:p>
    <w:p w:rsidR="0060212F" w:rsidRPr="001D15EF" w:rsidRDefault="0060212F" w:rsidP="0060212F">
      <w:pPr>
        <w:rPr>
          <w:rFonts w:ascii="Times New Roman" w:hAnsi="Times New Roman"/>
          <w:b w:val="0"/>
          <w:color w:val="000000"/>
          <w:szCs w:val="18"/>
        </w:rPr>
      </w:pPr>
    </w:p>
    <w:p w:rsidR="00783B5D" w:rsidRPr="001D15EF" w:rsidRDefault="00902A23" w:rsidP="00783B5D">
      <w:pPr>
        <w:rPr>
          <w:rFonts w:ascii="Times New Roman" w:hAnsi="Times New Roman"/>
          <w:b w:val="0"/>
          <w:sz w:val="22"/>
        </w:rPr>
      </w:pPr>
      <w:r w:rsidRPr="001D15EF">
        <w:rPr>
          <w:rFonts w:ascii="Times New Roman" w:hAnsi="Times New Roman"/>
          <w:b w:val="0"/>
          <w:sz w:val="22"/>
        </w:rPr>
        <w:t xml:space="preserve">The </w:t>
      </w:r>
      <w:r w:rsidR="0060212F" w:rsidRPr="001D15EF">
        <w:rPr>
          <w:rFonts w:ascii="Times New Roman" w:hAnsi="Times New Roman"/>
          <w:sz w:val="22"/>
        </w:rPr>
        <w:t>National Instructional Materials Access Standard (NIMAS</w:t>
      </w:r>
      <w:r w:rsidR="0060212F" w:rsidRPr="001D15EF">
        <w:rPr>
          <w:rFonts w:ascii="Times New Roman" w:hAnsi="Times New Roman"/>
          <w:b w:val="0"/>
          <w:sz w:val="22"/>
        </w:rPr>
        <w:t>)</w:t>
      </w:r>
      <w:r w:rsidR="00FB7286" w:rsidRPr="001D15EF">
        <w:rPr>
          <w:rFonts w:ascii="Times New Roman" w:hAnsi="Times New Roman"/>
          <w:b w:val="0"/>
          <w:sz w:val="22"/>
        </w:rPr>
        <w:t xml:space="preserve"> states that </w:t>
      </w:r>
      <w:r w:rsidR="00C75160" w:rsidRPr="001D15EF">
        <w:rPr>
          <w:rFonts w:ascii="Times New Roman" w:hAnsi="Times New Roman"/>
          <w:b w:val="0"/>
          <w:sz w:val="22"/>
        </w:rPr>
        <w:t>an</w:t>
      </w:r>
      <w:r w:rsidR="00FB7286" w:rsidRPr="001D15EF">
        <w:rPr>
          <w:rFonts w:ascii="Times New Roman" w:hAnsi="Times New Roman"/>
          <w:b w:val="0"/>
          <w:sz w:val="22"/>
        </w:rPr>
        <w:t xml:space="preserve"> LEA Local Education Area (LEA) has a choice to coordinate with the National Instructional Materials Access Center (NIMAC) or to implement the standard without coordinating with the National Instructional </w:t>
      </w:r>
      <w:r w:rsidR="00C75160" w:rsidRPr="001D15EF">
        <w:rPr>
          <w:rFonts w:ascii="Times New Roman" w:hAnsi="Times New Roman"/>
          <w:b w:val="0"/>
          <w:sz w:val="22"/>
        </w:rPr>
        <w:t xml:space="preserve">Materials Access Center (NIMAC) </w:t>
      </w:r>
      <w:r w:rsidR="00803CB9" w:rsidRPr="001D15EF">
        <w:rPr>
          <w:rFonts w:ascii="Times New Roman" w:hAnsi="Times New Roman"/>
          <w:b w:val="0"/>
          <w:sz w:val="22"/>
        </w:rPr>
        <w:t>in the same manner and subject to the same conditions as the NHDOE under 34 CFR 300.172.</w:t>
      </w:r>
      <w:r w:rsidR="00783B5D" w:rsidRPr="001D15EF">
        <w:rPr>
          <w:rFonts w:ascii="Times New Roman" w:hAnsi="Times New Roman"/>
          <w:b w:val="0"/>
          <w:sz w:val="22"/>
        </w:rPr>
        <w:t xml:space="preserve"> </w:t>
      </w:r>
      <w:r w:rsidR="0060212F" w:rsidRPr="001D15EF">
        <w:rPr>
          <w:rFonts w:ascii="Times New Roman" w:hAnsi="Times New Roman"/>
          <w:b w:val="0"/>
          <w:sz w:val="22"/>
        </w:rPr>
        <w:t xml:space="preserve"> </w:t>
      </w:r>
    </w:p>
    <w:p w:rsidR="00C75160" w:rsidRPr="001D15EF" w:rsidRDefault="00C75160" w:rsidP="00783B5D">
      <w:pPr>
        <w:rPr>
          <w:rFonts w:ascii="Times New Roman" w:hAnsi="Times New Roman"/>
          <w:b w:val="0"/>
          <w:sz w:val="22"/>
        </w:rPr>
      </w:pPr>
    </w:p>
    <w:p w:rsidR="00E42A36" w:rsidRPr="001D15EF" w:rsidRDefault="00FB7286" w:rsidP="00783B5D">
      <w:pPr>
        <w:rPr>
          <w:rFonts w:ascii="Times New Roman" w:hAnsi="Times New Roman"/>
          <w:sz w:val="28"/>
          <w:szCs w:val="24"/>
        </w:rPr>
      </w:pPr>
      <w:r w:rsidRPr="001D15EF">
        <w:rPr>
          <w:rFonts w:ascii="Times New Roman" w:hAnsi="Times New Roman"/>
          <w:sz w:val="28"/>
          <w:szCs w:val="24"/>
        </w:rPr>
        <w:t xml:space="preserve">Please only complete this form </w:t>
      </w:r>
      <w:r w:rsidR="00C75160" w:rsidRPr="001D15EF">
        <w:rPr>
          <w:rFonts w:ascii="Times New Roman" w:hAnsi="Times New Roman"/>
          <w:sz w:val="28"/>
          <w:szCs w:val="24"/>
        </w:rPr>
        <w:t>if you</w:t>
      </w:r>
      <w:r w:rsidRPr="001D15EF">
        <w:rPr>
          <w:rFonts w:ascii="Times New Roman" w:hAnsi="Times New Roman"/>
          <w:sz w:val="28"/>
          <w:szCs w:val="24"/>
        </w:rPr>
        <w:t xml:space="preserve"> are choosing not </w:t>
      </w:r>
      <w:r w:rsidR="00C75160" w:rsidRPr="001D15EF">
        <w:rPr>
          <w:rFonts w:ascii="Times New Roman" w:hAnsi="Times New Roman"/>
          <w:sz w:val="28"/>
          <w:szCs w:val="24"/>
        </w:rPr>
        <w:t xml:space="preserve">to </w:t>
      </w:r>
      <w:r w:rsidRPr="001D15EF">
        <w:rPr>
          <w:rFonts w:ascii="Times New Roman" w:hAnsi="Times New Roman"/>
          <w:sz w:val="28"/>
          <w:szCs w:val="24"/>
        </w:rPr>
        <w:t>coordinate with NIMAC</w:t>
      </w:r>
      <w:r w:rsidR="00D84CCB">
        <w:rPr>
          <w:rFonts w:ascii="Times New Roman" w:hAnsi="Times New Roman"/>
          <w:sz w:val="28"/>
          <w:szCs w:val="24"/>
        </w:rPr>
        <w:t xml:space="preserve"> </w:t>
      </w:r>
    </w:p>
    <w:p w:rsidR="00783B5D" w:rsidRPr="001D15EF" w:rsidRDefault="00783B5D" w:rsidP="00783B5D">
      <w:pPr>
        <w:rPr>
          <w:rFonts w:ascii="Times New Roman" w:hAnsi="Times New Roman"/>
          <w:b w:val="0"/>
          <w:sz w:val="22"/>
        </w:rPr>
      </w:pPr>
    </w:p>
    <w:p w:rsidR="0060212F" w:rsidRPr="001D15EF" w:rsidRDefault="0060212F" w:rsidP="0060212F">
      <w:pPr>
        <w:tabs>
          <w:tab w:val="left" w:pos="-720"/>
          <w:tab w:val="left" w:pos="0"/>
        </w:tabs>
        <w:suppressAutoHyphens/>
        <w:rPr>
          <w:rFonts w:ascii="Times New Roman" w:hAnsi="Times New Roman"/>
          <w:b w:val="0"/>
          <w:spacing w:val="-2"/>
          <w:sz w:val="22"/>
        </w:rPr>
      </w:pPr>
    </w:p>
    <w:p w:rsidR="0060212F" w:rsidRPr="001D15EF" w:rsidRDefault="00503859" w:rsidP="001D15EF">
      <w:pPr>
        <w:tabs>
          <w:tab w:val="left" w:pos="0"/>
        </w:tabs>
        <w:jc w:val="center"/>
        <w:rPr>
          <w:rFonts w:ascii="Times New Roman" w:hAnsi="Times New Roman"/>
          <w:sz w:val="22"/>
        </w:rPr>
      </w:pPr>
      <w:sdt>
        <w:sdtPr>
          <w:rPr>
            <w:rFonts w:ascii="Times New Roman" w:hAnsi="Times New Roman"/>
            <w:spacing w:val="-2"/>
            <w:sz w:val="28"/>
          </w:rPr>
          <w:id w:val="-58152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CCB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0212F" w:rsidRPr="001D15EF">
        <w:rPr>
          <w:rFonts w:ascii="Times New Roman" w:hAnsi="Times New Roman"/>
          <w:spacing w:val="-2"/>
          <w:sz w:val="22"/>
        </w:rPr>
        <w:t xml:space="preserve">The LEA </w:t>
      </w:r>
      <w:r w:rsidR="0060212F" w:rsidRPr="001D15EF">
        <w:rPr>
          <w:rFonts w:ascii="Times New Roman" w:hAnsi="Times New Roman"/>
          <w:sz w:val="22"/>
        </w:rPr>
        <w:t>has chosen not to coordinate with the NIMAC, but assures that it will provide instructional materials to students with print disabilities in a timely manner.</w:t>
      </w:r>
    </w:p>
    <w:p w:rsidR="0060212F" w:rsidRPr="001D15EF" w:rsidRDefault="0060212F" w:rsidP="0060212F">
      <w:pPr>
        <w:spacing w:line="360" w:lineRule="auto"/>
        <w:rPr>
          <w:rFonts w:ascii="Times New Roman" w:hAnsi="Times New Roman"/>
          <w:b w:val="0"/>
          <w:sz w:val="22"/>
        </w:rPr>
      </w:pPr>
    </w:p>
    <w:p w:rsidR="0060212F" w:rsidRDefault="00C75160" w:rsidP="001D15EF">
      <w:pPr>
        <w:rPr>
          <w:rFonts w:ascii="Times New Roman" w:hAnsi="Times New Roman"/>
          <w:b w:val="0"/>
          <w:sz w:val="22"/>
        </w:rPr>
      </w:pPr>
      <w:r w:rsidRPr="001D15EF">
        <w:rPr>
          <w:rFonts w:ascii="Times New Roman" w:hAnsi="Times New Roman"/>
          <w:b w:val="0"/>
          <w:sz w:val="22"/>
        </w:rPr>
        <w:t xml:space="preserve">Please </w:t>
      </w:r>
      <w:r w:rsidR="00FB7286" w:rsidRPr="001D15EF">
        <w:rPr>
          <w:rFonts w:ascii="Times New Roman" w:hAnsi="Times New Roman"/>
          <w:b w:val="0"/>
          <w:sz w:val="22"/>
        </w:rPr>
        <w:t>provide your district policy</w:t>
      </w:r>
      <w:r w:rsidR="0060212F" w:rsidRPr="001D15EF">
        <w:rPr>
          <w:rFonts w:ascii="Times New Roman" w:hAnsi="Times New Roman"/>
          <w:b w:val="0"/>
          <w:sz w:val="22"/>
        </w:rPr>
        <w:t xml:space="preserve"> below on the district policy for providing print instructional materials to students with disabilities in a timely manner</w:t>
      </w:r>
      <w:r w:rsidR="005E6C56" w:rsidRPr="001D15EF">
        <w:rPr>
          <w:rFonts w:ascii="Times New Roman" w:hAnsi="Times New Roman"/>
          <w:b w:val="0"/>
          <w:sz w:val="22"/>
        </w:rPr>
        <w:t xml:space="preserve"> as required in the standard</w:t>
      </w:r>
      <w:r w:rsidR="00E42A36" w:rsidRPr="001D15EF">
        <w:rPr>
          <w:rFonts w:ascii="Times New Roman" w:hAnsi="Times New Roman"/>
          <w:b w:val="0"/>
          <w:sz w:val="22"/>
        </w:rPr>
        <w:t>.</w:t>
      </w:r>
    </w:p>
    <w:p w:rsidR="001D15EF" w:rsidRPr="001D15EF" w:rsidRDefault="001D15EF" w:rsidP="001D15EF">
      <w:pPr>
        <w:rPr>
          <w:rFonts w:ascii="Times New Roman" w:hAnsi="Times New Roman"/>
          <w:b w:val="0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0212F" w:rsidRPr="001D15EF" w:rsidTr="00C75160">
        <w:trPr>
          <w:trHeight w:val="4715"/>
        </w:trPr>
        <w:tc>
          <w:tcPr>
            <w:tcW w:w="9000" w:type="dxa"/>
            <w:shd w:val="clear" w:color="auto" w:fill="auto"/>
          </w:tcPr>
          <w:p w:rsidR="0060212F" w:rsidRPr="001D15EF" w:rsidRDefault="0060212F" w:rsidP="00996D1C">
            <w:pPr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121737" w:rsidRPr="001D15EF" w:rsidRDefault="00121737" w:rsidP="00A94DC1">
      <w:pPr>
        <w:rPr>
          <w:rFonts w:ascii="Times New Roman" w:hAnsi="Times New Roman"/>
          <w:sz w:val="22"/>
        </w:rPr>
      </w:pPr>
    </w:p>
    <w:sectPr w:rsidR="00121737" w:rsidRPr="001D15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9A" w:rsidRDefault="001C5C9A" w:rsidP="00475C3B">
      <w:r>
        <w:separator/>
      </w:r>
    </w:p>
  </w:endnote>
  <w:endnote w:type="continuationSeparator" w:id="0">
    <w:p w:rsidR="001C5C9A" w:rsidRDefault="001C5C9A" w:rsidP="0047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36" w:rsidRPr="0098305B" w:rsidRDefault="00E42A36">
    <w:pPr>
      <w:pStyle w:val="Footer"/>
      <w:rPr>
        <w:b w:val="0"/>
      </w:rPr>
    </w:pPr>
    <w:r>
      <w:rPr>
        <w:b w:val="0"/>
      </w:rPr>
      <w:t xml:space="preserve">Revised </w:t>
    </w:r>
    <w:r w:rsidR="004A7CAC">
      <w:rPr>
        <w:b w:val="0"/>
      </w:rPr>
      <w:t>April 20</w:t>
    </w:r>
    <w:r w:rsidR="00803CB9">
      <w:rPr>
        <w:b w:val="0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9A" w:rsidRDefault="001C5C9A" w:rsidP="00475C3B">
      <w:r>
        <w:separator/>
      </w:r>
    </w:p>
  </w:footnote>
  <w:footnote w:type="continuationSeparator" w:id="0">
    <w:p w:rsidR="001C5C9A" w:rsidRDefault="001C5C9A" w:rsidP="0047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1DB"/>
    <w:multiLevelType w:val="multilevel"/>
    <w:tmpl w:val="47F8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4354E54"/>
    <w:multiLevelType w:val="multilevel"/>
    <w:tmpl w:val="2D1E3E8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2F"/>
    <w:rsid w:val="000A01EF"/>
    <w:rsid w:val="000E0EDB"/>
    <w:rsid w:val="00121737"/>
    <w:rsid w:val="00174F30"/>
    <w:rsid w:val="00176581"/>
    <w:rsid w:val="001A67EF"/>
    <w:rsid w:val="001B0E47"/>
    <w:rsid w:val="001C5C9A"/>
    <w:rsid w:val="001D15EF"/>
    <w:rsid w:val="00206B38"/>
    <w:rsid w:val="00232760"/>
    <w:rsid w:val="00252C64"/>
    <w:rsid w:val="0029031A"/>
    <w:rsid w:val="002B70B3"/>
    <w:rsid w:val="002D3A9A"/>
    <w:rsid w:val="00311C56"/>
    <w:rsid w:val="004353E4"/>
    <w:rsid w:val="00475C3B"/>
    <w:rsid w:val="004A7CAC"/>
    <w:rsid w:val="00503859"/>
    <w:rsid w:val="00555CA5"/>
    <w:rsid w:val="00561D2E"/>
    <w:rsid w:val="005B20AD"/>
    <w:rsid w:val="005B6BD2"/>
    <w:rsid w:val="005E548B"/>
    <w:rsid w:val="005E6C56"/>
    <w:rsid w:val="0060212F"/>
    <w:rsid w:val="00612F50"/>
    <w:rsid w:val="00631A4A"/>
    <w:rsid w:val="00662545"/>
    <w:rsid w:val="006F3A72"/>
    <w:rsid w:val="00783B5D"/>
    <w:rsid w:val="007D387F"/>
    <w:rsid w:val="007F0BEC"/>
    <w:rsid w:val="00803CB9"/>
    <w:rsid w:val="008168CB"/>
    <w:rsid w:val="008237D2"/>
    <w:rsid w:val="00833749"/>
    <w:rsid w:val="008941EC"/>
    <w:rsid w:val="008B54E2"/>
    <w:rsid w:val="008C5216"/>
    <w:rsid w:val="008F310B"/>
    <w:rsid w:val="00902A23"/>
    <w:rsid w:val="00963A8E"/>
    <w:rsid w:val="00971ECD"/>
    <w:rsid w:val="0098305B"/>
    <w:rsid w:val="0099566E"/>
    <w:rsid w:val="00996D1C"/>
    <w:rsid w:val="009D673A"/>
    <w:rsid w:val="00A35D13"/>
    <w:rsid w:val="00A94DC1"/>
    <w:rsid w:val="00AB55A8"/>
    <w:rsid w:val="00AD5DEF"/>
    <w:rsid w:val="00B314DC"/>
    <w:rsid w:val="00B4687D"/>
    <w:rsid w:val="00B61D6B"/>
    <w:rsid w:val="00BD38F9"/>
    <w:rsid w:val="00BE5EFC"/>
    <w:rsid w:val="00C42B89"/>
    <w:rsid w:val="00C44F75"/>
    <w:rsid w:val="00C75160"/>
    <w:rsid w:val="00CB19B9"/>
    <w:rsid w:val="00D82A42"/>
    <w:rsid w:val="00D84CCB"/>
    <w:rsid w:val="00DB1CA5"/>
    <w:rsid w:val="00E42A36"/>
    <w:rsid w:val="00EB7FC0"/>
    <w:rsid w:val="00EF2A2F"/>
    <w:rsid w:val="00F33196"/>
    <w:rsid w:val="00FB5055"/>
    <w:rsid w:val="00FB7286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2F"/>
    <w:rPr>
      <w:rFonts w:ascii="Times New Roman Bold" w:eastAsia="Times New Roman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2F"/>
    <w:pPr>
      <w:ind w:left="720"/>
      <w:contextualSpacing/>
    </w:pPr>
  </w:style>
  <w:style w:type="table" w:styleId="TableGrid">
    <w:name w:val="Table Grid"/>
    <w:basedOn w:val="TableNormal"/>
    <w:uiPriority w:val="59"/>
    <w:rsid w:val="0060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C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5C3B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5C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5C3B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C56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2F"/>
    <w:rPr>
      <w:rFonts w:ascii="Times New Roman Bold" w:eastAsia="Times New Roman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2F"/>
    <w:pPr>
      <w:ind w:left="720"/>
      <w:contextualSpacing/>
    </w:pPr>
  </w:style>
  <w:style w:type="table" w:styleId="TableGrid">
    <w:name w:val="Table Grid"/>
    <w:basedOn w:val="TableNormal"/>
    <w:uiPriority w:val="59"/>
    <w:rsid w:val="0060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C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5C3B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5C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5C3B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C56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Deborah.A.Krajcik</dc:creator>
  <cp:lastModifiedBy>Dauphinais, Barbara</cp:lastModifiedBy>
  <cp:revision>2</cp:revision>
  <cp:lastPrinted>2012-03-23T18:41:00Z</cp:lastPrinted>
  <dcterms:created xsi:type="dcterms:W3CDTF">2018-06-20T17:37:00Z</dcterms:created>
  <dcterms:modified xsi:type="dcterms:W3CDTF">2018-06-20T17:37:00Z</dcterms:modified>
</cp:coreProperties>
</file>