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32" w:rsidRPr="00F5554F" w:rsidRDefault="006429DB" w:rsidP="00330232">
      <w:pPr>
        <w:pStyle w:val="Title"/>
        <w:rPr>
          <w:szCs w:val="28"/>
        </w:rPr>
      </w:pPr>
      <w:r>
        <w:rPr>
          <w:szCs w:val="28"/>
        </w:rPr>
        <w:t>Science</w:t>
      </w:r>
      <w:r w:rsidR="00330232">
        <w:rPr>
          <w:szCs w:val="28"/>
        </w:rPr>
        <w:t xml:space="preserve"> for Grades </w:t>
      </w:r>
      <w:r>
        <w:rPr>
          <w:szCs w:val="28"/>
        </w:rPr>
        <w:t>5-8</w:t>
      </w:r>
      <w:r w:rsidR="00330232">
        <w:rPr>
          <w:szCs w:val="28"/>
        </w:rPr>
        <w:t xml:space="preserve"> </w:t>
      </w:r>
      <w:r w:rsidR="00330232" w:rsidRPr="00F5554F">
        <w:rPr>
          <w:szCs w:val="28"/>
        </w:rPr>
        <w:t>(Ed 61</w:t>
      </w:r>
      <w:r w:rsidR="00330232">
        <w:rPr>
          <w:szCs w:val="28"/>
        </w:rPr>
        <w:t>2.2</w:t>
      </w:r>
      <w:r>
        <w:rPr>
          <w:szCs w:val="28"/>
        </w:rPr>
        <w:t>2</w:t>
      </w:r>
      <w:r w:rsidR="00381C95">
        <w:rPr>
          <w:szCs w:val="28"/>
        </w:rPr>
        <w:t>/507.29</w:t>
      </w:r>
      <w:r w:rsidR="00276797">
        <w:rPr>
          <w:szCs w:val="28"/>
        </w:rPr>
        <w:t>c</w:t>
      </w:r>
      <w:r w:rsidR="00330232" w:rsidRPr="00F5554F">
        <w:rPr>
          <w:szCs w:val="28"/>
        </w:rPr>
        <w:t xml:space="preserve">) </w:t>
      </w:r>
    </w:p>
    <w:p w:rsidR="0005187C" w:rsidRDefault="0005187C" w:rsidP="0005187C">
      <w:pPr>
        <w:pStyle w:val="Title"/>
        <w:rPr>
          <w:szCs w:val="28"/>
        </w:rPr>
      </w:pPr>
      <w:r w:rsidRPr="008B2034">
        <w:rPr>
          <w:szCs w:val="28"/>
        </w:rPr>
        <w:t xml:space="preserve">Reviewer </w:t>
      </w:r>
      <w:r>
        <w:rPr>
          <w:szCs w:val="28"/>
        </w:rPr>
        <w:t>Assessment</w:t>
      </w:r>
      <w:r w:rsidRPr="008B2034">
        <w:rPr>
          <w:szCs w:val="28"/>
        </w:rPr>
        <w:t xml:space="preserve"> </w:t>
      </w:r>
    </w:p>
    <w:p w:rsidR="0005187C" w:rsidRPr="00E029C7" w:rsidRDefault="0005187C" w:rsidP="0005187C">
      <w:pPr>
        <w:pStyle w:val="Title"/>
        <w:rPr>
          <w:szCs w:val="28"/>
        </w:rPr>
      </w:pPr>
      <w:r w:rsidRPr="00F20248">
        <w:rPr>
          <w:b w:val="0"/>
          <w:sz w:val="22"/>
        </w:rPr>
        <w:tab/>
      </w:r>
    </w:p>
    <w:p w:rsidR="00330232" w:rsidRPr="00EC371F" w:rsidRDefault="0005187C" w:rsidP="00767CB0">
      <w:pPr>
        <w:pStyle w:val="ConvertStyle71"/>
        <w:ind w:right="-29"/>
        <w:rPr>
          <w:rFonts w:ascii="Times New Roman" w:hAnsi="Times New Roman"/>
          <w:sz w:val="24"/>
        </w:rPr>
      </w:pPr>
      <w:r w:rsidRPr="005D4EDF">
        <w:rPr>
          <w:rFonts w:ascii="Times New Roman" w:hAnsi="Times New Roman"/>
          <w:b/>
          <w:i/>
          <w:sz w:val="22"/>
        </w:rPr>
        <w:t>Directions</w:t>
      </w:r>
      <w:r w:rsidRPr="005D4EDF">
        <w:rPr>
          <w:rFonts w:ascii="Times New Roman" w:hAnsi="Times New Roman"/>
          <w:i/>
          <w:sz w:val="22"/>
        </w:rPr>
        <w:t>: This matrix should be completed by the reviewer while assessing the program standards’ compliance through review of the matrix submitted by the institution and data gathering at the site visit.</w:t>
      </w:r>
      <w:r w:rsidR="00330232" w:rsidRPr="00EC371F">
        <w:rPr>
          <w:rFonts w:ascii="Times New Roman" w:hAnsi="Times New Roman"/>
          <w:sz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60"/>
        <w:gridCol w:w="1350"/>
        <w:gridCol w:w="5580"/>
      </w:tblGrid>
      <w:tr w:rsidR="0037361B" w:rsidRPr="00882D09" w:rsidTr="00055BD8">
        <w:tc>
          <w:tcPr>
            <w:tcW w:w="3505" w:type="dxa"/>
            <w:shd w:val="clear" w:color="auto" w:fill="auto"/>
          </w:tcPr>
          <w:p w:rsidR="0037361B" w:rsidRPr="00381C95" w:rsidRDefault="0037361B" w:rsidP="0037361B">
            <w:pPr>
              <w:pStyle w:val="ConvertStyle71"/>
              <w:ind w:right="-29"/>
              <w:rPr>
                <w:rFonts w:ascii="Times New Roman" w:hAnsi="Times New Roman"/>
                <w:b/>
                <w:sz w:val="21"/>
                <w:szCs w:val="21"/>
              </w:rPr>
            </w:pPr>
            <w:r w:rsidRPr="00381C95">
              <w:rPr>
                <w:rFonts w:ascii="Times New Roman" w:hAnsi="Times New Roman"/>
                <w:b/>
                <w:sz w:val="21"/>
                <w:szCs w:val="21"/>
              </w:rPr>
              <w:t xml:space="preserve">Science </w:t>
            </w:r>
            <w:r w:rsidR="0005187C" w:rsidRPr="00381C95">
              <w:rPr>
                <w:rFonts w:ascii="Times New Roman" w:hAnsi="Times New Roman"/>
                <w:b/>
                <w:sz w:val="21"/>
                <w:szCs w:val="21"/>
              </w:rPr>
              <w:t>for</w:t>
            </w:r>
            <w:r w:rsidRPr="00381C95">
              <w:rPr>
                <w:rFonts w:ascii="Times New Roman" w:hAnsi="Times New Roman"/>
                <w:b/>
                <w:sz w:val="21"/>
                <w:szCs w:val="21"/>
              </w:rPr>
              <w:t xml:space="preserve"> Grades 5-8</w:t>
            </w:r>
          </w:p>
          <w:p w:rsidR="0037361B" w:rsidRPr="00381C95" w:rsidRDefault="0037361B" w:rsidP="0037361B">
            <w:pPr>
              <w:pStyle w:val="ConvertStyle73"/>
              <w:rPr>
                <w:rFonts w:ascii="Times New Roman" w:hAnsi="Times New Roman"/>
                <w:b/>
                <w:sz w:val="21"/>
                <w:szCs w:val="21"/>
              </w:rPr>
            </w:pPr>
          </w:p>
        </w:tc>
        <w:tc>
          <w:tcPr>
            <w:tcW w:w="1710" w:type="dxa"/>
            <w:gridSpan w:val="2"/>
            <w:shd w:val="clear" w:color="auto" w:fill="auto"/>
          </w:tcPr>
          <w:p w:rsidR="0037361B" w:rsidRPr="005A106A" w:rsidRDefault="0037361B" w:rsidP="0037361B">
            <w:pPr>
              <w:rPr>
                <w:rFonts w:eastAsia="Times New Roman"/>
                <w:b/>
                <w:sz w:val="20"/>
                <w:szCs w:val="22"/>
              </w:rPr>
            </w:pPr>
            <w:r w:rsidRPr="005A106A">
              <w:rPr>
                <w:rFonts w:eastAsia="Times New Roman"/>
                <w:b/>
                <w:sz w:val="20"/>
                <w:szCs w:val="22"/>
              </w:rPr>
              <w:t>Rating</w:t>
            </w:r>
            <w:r>
              <w:rPr>
                <w:rFonts w:eastAsia="Times New Roman"/>
                <w:b/>
                <w:sz w:val="20"/>
                <w:szCs w:val="22"/>
              </w:rPr>
              <w:t>:</w:t>
            </w:r>
          </w:p>
          <w:p w:rsidR="0037361B" w:rsidRPr="005A106A" w:rsidRDefault="0037361B" w:rsidP="0037361B">
            <w:pPr>
              <w:rPr>
                <w:b/>
                <w:sz w:val="20"/>
                <w:szCs w:val="22"/>
              </w:rPr>
            </w:pPr>
            <w:r w:rsidRPr="005A106A">
              <w:rPr>
                <w:b/>
                <w:sz w:val="20"/>
                <w:szCs w:val="22"/>
              </w:rPr>
              <w:t>4: Highly effective</w:t>
            </w:r>
          </w:p>
          <w:p w:rsidR="0037361B" w:rsidRPr="005A106A" w:rsidRDefault="0037361B" w:rsidP="0037361B">
            <w:pPr>
              <w:rPr>
                <w:b/>
                <w:sz w:val="20"/>
                <w:szCs w:val="22"/>
              </w:rPr>
            </w:pPr>
            <w:r w:rsidRPr="005A106A">
              <w:rPr>
                <w:b/>
                <w:sz w:val="20"/>
                <w:szCs w:val="22"/>
              </w:rPr>
              <w:t>3: Effective</w:t>
            </w:r>
          </w:p>
          <w:p w:rsidR="0037361B" w:rsidRPr="005A106A" w:rsidRDefault="0037361B" w:rsidP="0037361B">
            <w:pPr>
              <w:rPr>
                <w:b/>
                <w:sz w:val="20"/>
                <w:szCs w:val="22"/>
              </w:rPr>
            </w:pPr>
            <w:r w:rsidRPr="005A106A">
              <w:rPr>
                <w:b/>
                <w:sz w:val="20"/>
                <w:szCs w:val="22"/>
              </w:rPr>
              <w:t>2: Needs improvement</w:t>
            </w:r>
          </w:p>
          <w:p w:rsidR="0037361B" w:rsidRPr="005A106A" w:rsidRDefault="0037361B" w:rsidP="0037361B">
            <w:pPr>
              <w:rPr>
                <w:rFonts w:eastAsia="Times New Roman"/>
                <w:b/>
                <w:sz w:val="20"/>
                <w:szCs w:val="22"/>
              </w:rPr>
            </w:pPr>
            <w:r w:rsidRPr="005A106A">
              <w:rPr>
                <w:b/>
                <w:sz w:val="20"/>
                <w:szCs w:val="22"/>
              </w:rPr>
              <w:t>1: Ineffective</w:t>
            </w:r>
          </w:p>
        </w:tc>
        <w:tc>
          <w:tcPr>
            <w:tcW w:w="5580" w:type="dxa"/>
            <w:shd w:val="clear" w:color="auto" w:fill="auto"/>
          </w:tcPr>
          <w:p w:rsidR="0037361B" w:rsidRPr="005A106A" w:rsidRDefault="0037361B" w:rsidP="0037361B">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381C95" w:rsidRPr="00882D09" w:rsidTr="003B03BF">
        <w:tc>
          <w:tcPr>
            <w:tcW w:w="10795" w:type="dxa"/>
            <w:gridSpan w:val="4"/>
            <w:shd w:val="clear" w:color="auto" w:fill="D9D9D9" w:themeFill="background1" w:themeFillShade="D9"/>
          </w:tcPr>
          <w:p w:rsidR="00381C95" w:rsidRPr="00381C95" w:rsidRDefault="00280A9A" w:rsidP="001A6123">
            <w:pPr>
              <w:tabs>
                <w:tab w:val="left" w:pos="605"/>
                <w:tab w:val="left" w:pos="1080"/>
                <w:tab w:val="left" w:pos="1620"/>
                <w:tab w:val="left" w:pos="2520"/>
                <w:tab w:val="left" w:pos="2995"/>
                <w:tab w:val="left" w:pos="4205"/>
              </w:tabs>
              <w:rPr>
                <w:sz w:val="21"/>
                <w:szCs w:val="21"/>
              </w:rPr>
            </w:pPr>
            <w:r w:rsidRPr="00280A9A">
              <w:rPr>
                <w:sz w:val="21"/>
                <w:szCs w:val="21"/>
              </w:rPr>
              <w:t>In addition to meeting the program requirements under Ed 612.23 the science program for grades 5-8 shall provide the teaching candidate with the skills, competencies, and knowledge gained through a combination of academic and supervised practical experience as outlined in Ed 507.28 (c).</w:t>
            </w:r>
          </w:p>
        </w:tc>
      </w:tr>
      <w:tr w:rsidR="00381C95" w:rsidRPr="00882D09" w:rsidTr="003B03BF">
        <w:tc>
          <w:tcPr>
            <w:tcW w:w="10795" w:type="dxa"/>
            <w:gridSpan w:val="4"/>
            <w:shd w:val="clear" w:color="auto" w:fill="D9D9D9" w:themeFill="background1" w:themeFillShade="D9"/>
          </w:tcPr>
          <w:p w:rsidR="00381C95" w:rsidRPr="00EC371F" w:rsidRDefault="00381C95" w:rsidP="001A6123">
            <w:pPr>
              <w:tabs>
                <w:tab w:val="left" w:pos="605"/>
                <w:tab w:val="left" w:pos="1080"/>
                <w:tab w:val="left" w:pos="1620"/>
                <w:tab w:val="left" w:pos="2520"/>
                <w:tab w:val="left" w:pos="2995"/>
                <w:tab w:val="left" w:pos="4205"/>
              </w:tabs>
              <w:rPr>
                <w:sz w:val="22"/>
                <w:szCs w:val="22"/>
              </w:rPr>
            </w:pPr>
            <w:r w:rsidRPr="00381C95">
              <w:rPr>
                <w:sz w:val="22"/>
                <w:szCs w:val="22"/>
              </w:rPr>
              <w:t>(c)  A candidate for certification as a science teacher for grades 5-8 shall have skills, competencies, and knowledge in the following areas:</w:t>
            </w:r>
          </w:p>
        </w:tc>
      </w:tr>
      <w:tr w:rsidR="001A6123" w:rsidRPr="00882D09" w:rsidTr="003B03BF">
        <w:tc>
          <w:tcPr>
            <w:tcW w:w="10795" w:type="dxa"/>
            <w:gridSpan w:val="4"/>
            <w:shd w:val="clear" w:color="auto" w:fill="D9D9D9" w:themeFill="background1" w:themeFillShade="D9"/>
          </w:tcPr>
          <w:p w:rsidR="001A6123" w:rsidRPr="00EC371F" w:rsidRDefault="00381C95" w:rsidP="00381C95">
            <w:pPr>
              <w:ind w:left="330"/>
              <w:rPr>
                <w:rFonts w:eastAsia="Times New Roman"/>
                <w:b/>
                <w:sz w:val="22"/>
                <w:szCs w:val="22"/>
              </w:rPr>
            </w:pPr>
            <w:r w:rsidRPr="00381C95">
              <w:rPr>
                <w:sz w:val="22"/>
                <w:szCs w:val="22"/>
              </w:rPr>
              <w:t>(1)  The candidate shall have the ability to comprehend, apply, evaluate, analyze, synthesize, and communicate knowledge in earth and space science, life science, and physical science as follows:</w:t>
            </w:r>
          </w:p>
        </w:tc>
      </w:tr>
      <w:tr w:rsidR="00381C95" w:rsidRPr="00882D09" w:rsidTr="003B03BF">
        <w:tc>
          <w:tcPr>
            <w:tcW w:w="10795" w:type="dxa"/>
            <w:gridSpan w:val="4"/>
            <w:shd w:val="clear" w:color="auto" w:fill="D9D9D9" w:themeFill="background1" w:themeFillShade="D9"/>
          </w:tcPr>
          <w:p w:rsidR="00381C95" w:rsidRPr="00381C95" w:rsidRDefault="00381C95" w:rsidP="00381C95">
            <w:pPr>
              <w:ind w:left="510"/>
              <w:rPr>
                <w:sz w:val="22"/>
                <w:szCs w:val="22"/>
              </w:rPr>
            </w:pPr>
            <w:r w:rsidRPr="00381C95">
              <w:rPr>
                <w:sz w:val="22"/>
                <w:szCs w:val="22"/>
              </w:rPr>
              <w:t>a.  In the area of earth and space science, earth’s place in the universe,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12"/>
        </w:trPr>
        <w:tc>
          <w:tcPr>
            <w:tcW w:w="3865" w:type="dxa"/>
            <w:gridSpan w:val="2"/>
          </w:tcPr>
          <w:p w:rsidR="0037361B" w:rsidRPr="00EC371F" w:rsidRDefault="00381C95" w:rsidP="00381C95">
            <w:pPr>
              <w:tabs>
                <w:tab w:val="left" w:pos="605"/>
                <w:tab w:val="left" w:pos="1080"/>
                <w:tab w:val="left" w:pos="1620"/>
                <w:tab w:val="left" w:pos="2520"/>
                <w:tab w:val="left" w:pos="2995"/>
                <w:tab w:val="left" w:pos="4205"/>
              </w:tabs>
              <w:ind w:left="576"/>
              <w:rPr>
                <w:bCs/>
                <w:iCs/>
                <w:sz w:val="22"/>
                <w:szCs w:val="22"/>
              </w:rPr>
            </w:pPr>
            <w:r>
              <w:rPr>
                <w:bCs/>
                <w:iCs/>
                <w:sz w:val="22"/>
                <w:szCs w:val="22"/>
              </w:rPr>
              <w:t>1</w:t>
            </w:r>
            <w:r w:rsidR="0037361B" w:rsidRPr="00EC371F">
              <w:rPr>
                <w:bCs/>
                <w:iCs/>
                <w:sz w:val="22"/>
                <w:szCs w:val="22"/>
              </w:rPr>
              <w:t xml:space="preserve">.  </w:t>
            </w:r>
            <w:r w:rsidR="0037361B" w:rsidRPr="00EC371F">
              <w:rPr>
                <w:sz w:val="22"/>
                <w:szCs w:val="22"/>
              </w:rPr>
              <w:t>Earth-sun-moon relationships, including origins, structure</w:t>
            </w:r>
            <w:r w:rsidR="0037361B" w:rsidRPr="00EC371F">
              <w:rPr>
                <w:b/>
                <w:i/>
                <w:sz w:val="22"/>
                <w:szCs w:val="22"/>
              </w:rPr>
              <w:t>,</w:t>
            </w:r>
            <w:r w:rsidR="0037361B" w:rsidRPr="00EC371F">
              <w:rPr>
                <w:sz w:val="22"/>
                <w:szCs w:val="22"/>
              </w:rPr>
              <w:t xml:space="preserve"> and resultant effects on earth</w:t>
            </w:r>
            <w:r w:rsidR="0037361B" w:rsidRPr="00EC371F">
              <w:rPr>
                <w:bCs/>
                <w:iCs/>
                <w:sz w:val="22"/>
                <w:szCs w:val="22"/>
              </w:rPr>
              <w:t>;</w:t>
            </w:r>
          </w:p>
        </w:tc>
        <w:tc>
          <w:tcPr>
            <w:tcW w:w="1350" w:type="dxa"/>
          </w:tcPr>
          <w:p w:rsidR="0037361B" w:rsidRPr="00EC371F" w:rsidRDefault="0037361B" w:rsidP="00CA3907">
            <w:pPr>
              <w:ind w:left="108"/>
              <w:jc w:val="both"/>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39"/>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2.</w:t>
            </w:r>
            <w:r w:rsidR="0037361B" w:rsidRPr="00EC371F">
              <w:rPr>
                <w:bCs/>
                <w:iCs/>
                <w:sz w:val="22"/>
                <w:szCs w:val="22"/>
              </w:rPr>
              <w:t xml:space="preserve">  Origin, components, characteristics</w:t>
            </w:r>
            <w:r w:rsidR="0037361B" w:rsidRPr="00EC371F">
              <w:rPr>
                <w:b/>
                <w:bCs/>
                <w:i/>
                <w:iCs/>
                <w:sz w:val="22"/>
                <w:szCs w:val="22"/>
              </w:rPr>
              <w:t>,</w:t>
            </w:r>
            <w:r w:rsidR="0037361B" w:rsidRPr="00EC371F">
              <w:rPr>
                <w:bCs/>
                <w:iCs/>
                <w:sz w:val="22"/>
                <w:szCs w:val="22"/>
              </w:rPr>
              <w:t xml:space="preserve"> and motions of the solar system;</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22"/>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3.</w:t>
            </w:r>
            <w:r w:rsidR="0037361B" w:rsidRPr="00EC371F">
              <w:rPr>
                <w:bCs/>
                <w:iCs/>
                <w:sz w:val="22"/>
                <w:szCs w:val="22"/>
              </w:rPr>
              <w:t xml:space="preserve">  Relationships among the solar system, milky way galaxy, and the universe;</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66"/>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4.</w:t>
            </w:r>
            <w:r w:rsidR="0037361B" w:rsidRPr="00EC371F">
              <w:rPr>
                <w:bCs/>
                <w:iCs/>
                <w:sz w:val="22"/>
                <w:szCs w:val="22"/>
              </w:rPr>
              <w:t xml:space="preserve">  Instruments to observe space and the information gained to determine scale properties;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85"/>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5.</w:t>
            </w:r>
            <w:r w:rsidR="0037361B" w:rsidRPr="00EC371F">
              <w:rPr>
                <w:bCs/>
                <w:iCs/>
                <w:sz w:val="22"/>
                <w:szCs w:val="22"/>
              </w:rPr>
              <w:t xml:space="preserve">  History of the earth, including, but not limited to, age as determined by rock strata, and the geological time scale;</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1A6123"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10795" w:type="dxa"/>
            <w:gridSpan w:val="4"/>
            <w:shd w:val="clear" w:color="auto" w:fill="BFBFBF" w:themeFill="background1" w:themeFillShade="BF"/>
          </w:tcPr>
          <w:p w:rsidR="001A6123" w:rsidRPr="00EC371F" w:rsidRDefault="008C4365" w:rsidP="008C4365">
            <w:pPr>
              <w:tabs>
                <w:tab w:val="left" w:pos="420"/>
                <w:tab w:val="left" w:pos="1080"/>
                <w:tab w:val="left" w:pos="1620"/>
                <w:tab w:val="left" w:pos="2520"/>
                <w:tab w:val="left" w:pos="2995"/>
                <w:tab w:val="left" w:pos="4205"/>
              </w:tabs>
              <w:ind w:left="420"/>
              <w:rPr>
                <w:sz w:val="22"/>
                <w:szCs w:val="22"/>
              </w:rPr>
            </w:pPr>
            <w:r>
              <w:rPr>
                <w:bCs/>
                <w:iCs/>
                <w:sz w:val="22"/>
                <w:szCs w:val="22"/>
              </w:rPr>
              <w:t>b</w:t>
            </w:r>
            <w:r w:rsidR="001A6123" w:rsidRPr="00EC371F">
              <w:rPr>
                <w:bCs/>
                <w:iCs/>
                <w:sz w:val="22"/>
                <w:szCs w:val="22"/>
              </w:rPr>
              <w:t>.  In the area of earth and space science, earth’s systems,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1.</w:t>
            </w:r>
            <w:r w:rsidR="0037361B" w:rsidRPr="00EC371F">
              <w:rPr>
                <w:bCs/>
                <w:iCs/>
                <w:sz w:val="22"/>
                <w:szCs w:val="22"/>
              </w:rPr>
              <w:t xml:space="preserve">  Materials cycles through the earth driven by a flow of energy;</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gridSpan w:val="2"/>
          </w:tcPr>
          <w:p w:rsidR="0037361B" w:rsidRPr="00EC371F" w:rsidRDefault="00381C95" w:rsidP="001A6123">
            <w:pPr>
              <w:tabs>
                <w:tab w:val="left" w:pos="605"/>
                <w:tab w:val="left" w:pos="1080"/>
                <w:tab w:val="left" w:pos="1620"/>
                <w:tab w:val="left" w:pos="2520"/>
                <w:tab w:val="left" w:pos="2995"/>
                <w:tab w:val="left" w:pos="4205"/>
              </w:tabs>
              <w:ind w:left="576"/>
              <w:rPr>
                <w:bCs/>
                <w:iCs/>
                <w:sz w:val="22"/>
                <w:szCs w:val="22"/>
              </w:rPr>
            </w:pPr>
            <w:r>
              <w:rPr>
                <w:bCs/>
                <w:iCs/>
                <w:sz w:val="22"/>
                <w:szCs w:val="22"/>
              </w:rPr>
              <w:t>2.</w:t>
            </w:r>
            <w:r w:rsidR="0037361B" w:rsidRPr="00EC371F">
              <w:rPr>
                <w:bCs/>
                <w:iCs/>
                <w:sz w:val="22"/>
                <w:szCs w:val="22"/>
              </w:rPr>
              <w:t xml:space="preserve">  Geoscience processes that </w:t>
            </w:r>
            <w:r w:rsidR="0037361B" w:rsidRPr="00381C95">
              <w:rPr>
                <w:bCs/>
                <w:iCs/>
                <w:sz w:val="22"/>
                <w:szCs w:val="22"/>
              </w:rPr>
              <w:t>re</w:t>
            </w:r>
            <w:r w:rsidR="0037361B" w:rsidRPr="00EC371F">
              <w:rPr>
                <w:bCs/>
                <w:iCs/>
                <w:sz w:val="22"/>
                <w:szCs w:val="22"/>
              </w:rPr>
              <w:t xml:space="preserve">shape the earth’s surface; </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A2B31" w:rsidRPr="00C95BA4" w:rsidTr="003A2B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795" w:type="dxa"/>
            <w:gridSpan w:val="4"/>
            <w:shd w:val="clear" w:color="auto" w:fill="BFBFBF" w:themeFill="background1" w:themeFillShade="BF"/>
          </w:tcPr>
          <w:p w:rsidR="003A2B31" w:rsidRPr="00EC371F" w:rsidRDefault="00381C95" w:rsidP="00381C95">
            <w:pPr>
              <w:tabs>
                <w:tab w:val="left" w:pos="605"/>
                <w:tab w:val="left" w:pos="1080"/>
                <w:tab w:val="left" w:pos="1620"/>
                <w:tab w:val="left" w:pos="2520"/>
                <w:tab w:val="left" w:pos="2995"/>
                <w:tab w:val="left" w:pos="4205"/>
              </w:tabs>
              <w:ind w:left="576"/>
              <w:rPr>
                <w:sz w:val="22"/>
                <w:szCs w:val="22"/>
              </w:rPr>
            </w:pPr>
            <w:r>
              <w:rPr>
                <w:bCs/>
                <w:iCs/>
                <w:sz w:val="22"/>
                <w:szCs w:val="22"/>
              </w:rPr>
              <w:t>3.</w:t>
            </w:r>
            <w:r w:rsidR="003A2B31" w:rsidRPr="00EC371F">
              <w:rPr>
                <w:bCs/>
                <w:iCs/>
                <w:sz w:val="22"/>
                <w:szCs w:val="22"/>
              </w:rPr>
              <w:t xml:space="preserve">  Weather and climate, including, but not limited to:</w:t>
            </w:r>
          </w:p>
        </w:tc>
      </w:tr>
      <w:tr w:rsidR="00372F0D" w:rsidRPr="00C95BA4" w:rsidTr="002767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3865" w:type="dxa"/>
            <w:gridSpan w:val="2"/>
          </w:tcPr>
          <w:p w:rsidR="00372F0D" w:rsidRPr="00372F0D" w:rsidRDefault="00372F0D" w:rsidP="00381C95">
            <w:pPr>
              <w:pStyle w:val="ListParagraph"/>
              <w:numPr>
                <w:ilvl w:val="0"/>
                <w:numId w:val="3"/>
              </w:numPr>
              <w:tabs>
                <w:tab w:val="left" w:pos="605"/>
                <w:tab w:val="left" w:pos="1080"/>
                <w:tab w:val="left" w:pos="1620"/>
                <w:tab w:val="left" w:pos="2520"/>
                <w:tab w:val="left" w:pos="2995"/>
                <w:tab w:val="left" w:pos="4205"/>
              </w:tabs>
              <w:ind w:left="1050" w:hanging="270"/>
              <w:rPr>
                <w:bCs/>
                <w:iCs/>
                <w:sz w:val="22"/>
                <w:szCs w:val="22"/>
              </w:rPr>
            </w:pPr>
            <w:r w:rsidRPr="00381C95">
              <w:rPr>
                <w:bCs/>
                <w:iCs/>
                <w:sz w:val="22"/>
                <w:szCs w:val="22"/>
              </w:rPr>
              <w:t>Role of the water cycle and how it’s driven by energy from the sun and gravity;</w:t>
            </w:r>
          </w:p>
        </w:tc>
        <w:tc>
          <w:tcPr>
            <w:tcW w:w="1350" w:type="dxa"/>
          </w:tcPr>
          <w:p w:rsidR="00372F0D" w:rsidRPr="00EC371F" w:rsidRDefault="00372F0D" w:rsidP="00CA3907">
            <w:pPr>
              <w:rPr>
                <w:sz w:val="22"/>
                <w:szCs w:val="22"/>
              </w:rPr>
            </w:pPr>
          </w:p>
        </w:tc>
        <w:tc>
          <w:tcPr>
            <w:tcW w:w="5580" w:type="dxa"/>
          </w:tcPr>
          <w:p w:rsidR="00372F0D" w:rsidRPr="00EC371F" w:rsidRDefault="00372F0D" w:rsidP="00CA3907">
            <w:pPr>
              <w:ind w:left="72"/>
              <w:rPr>
                <w:sz w:val="22"/>
                <w:szCs w:val="22"/>
              </w:rPr>
            </w:pPr>
          </w:p>
        </w:tc>
      </w:tr>
      <w:tr w:rsidR="00372F0D" w:rsidRPr="00C95BA4" w:rsidTr="002767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3865" w:type="dxa"/>
            <w:gridSpan w:val="2"/>
          </w:tcPr>
          <w:p w:rsidR="00372F0D" w:rsidRPr="00381C95" w:rsidRDefault="008C4365" w:rsidP="008C4365">
            <w:pPr>
              <w:pStyle w:val="ListParagraph"/>
              <w:numPr>
                <w:ilvl w:val="0"/>
                <w:numId w:val="3"/>
              </w:numPr>
              <w:tabs>
                <w:tab w:val="left" w:pos="605"/>
                <w:tab w:val="left" w:pos="1050"/>
                <w:tab w:val="left" w:pos="1620"/>
                <w:tab w:val="left" w:pos="2520"/>
                <w:tab w:val="left" w:pos="2995"/>
                <w:tab w:val="left" w:pos="4205"/>
              </w:tabs>
              <w:ind w:left="1050" w:hanging="360"/>
              <w:rPr>
                <w:bCs/>
                <w:iCs/>
                <w:sz w:val="22"/>
                <w:szCs w:val="22"/>
              </w:rPr>
            </w:pPr>
            <w:r>
              <w:rPr>
                <w:bCs/>
                <w:iCs/>
                <w:sz w:val="22"/>
                <w:szCs w:val="22"/>
              </w:rPr>
              <w:t xml:space="preserve"> </w:t>
            </w:r>
            <w:r w:rsidR="00372F0D" w:rsidRPr="00EC371F">
              <w:rPr>
                <w:bCs/>
                <w:iCs/>
                <w:sz w:val="22"/>
                <w:szCs w:val="22"/>
              </w:rPr>
              <w:t>Role of air masses in changing weather conditions; and</w:t>
            </w:r>
          </w:p>
        </w:tc>
        <w:tc>
          <w:tcPr>
            <w:tcW w:w="1350" w:type="dxa"/>
          </w:tcPr>
          <w:p w:rsidR="00372F0D" w:rsidRPr="00EC371F" w:rsidRDefault="00372F0D" w:rsidP="00CA3907">
            <w:pPr>
              <w:rPr>
                <w:sz w:val="22"/>
                <w:szCs w:val="22"/>
              </w:rPr>
            </w:pPr>
          </w:p>
        </w:tc>
        <w:tc>
          <w:tcPr>
            <w:tcW w:w="5580" w:type="dxa"/>
          </w:tcPr>
          <w:p w:rsidR="00372F0D" w:rsidRPr="00EC371F" w:rsidRDefault="00372F0D" w:rsidP="00CA3907">
            <w:pPr>
              <w:ind w:left="72"/>
              <w:rPr>
                <w:sz w:val="22"/>
                <w:szCs w:val="22"/>
              </w:rPr>
            </w:pPr>
            <w:bookmarkStart w:id="0" w:name="_GoBack"/>
            <w:bookmarkEnd w:id="0"/>
          </w:p>
        </w:tc>
      </w:tr>
      <w:tr w:rsidR="00372F0D"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95"/>
        </w:trPr>
        <w:tc>
          <w:tcPr>
            <w:tcW w:w="3865" w:type="dxa"/>
            <w:gridSpan w:val="2"/>
          </w:tcPr>
          <w:p w:rsidR="00372F0D" w:rsidRPr="00372F0D" w:rsidRDefault="008C4365" w:rsidP="008C4365">
            <w:pPr>
              <w:pStyle w:val="ListParagraph"/>
              <w:numPr>
                <w:ilvl w:val="0"/>
                <w:numId w:val="3"/>
              </w:numPr>
              <w:tabs>
                <w:tab w:val="left" w:pos="605"/>
                <w:tab w:val="left" w:pos="1050"/>
                <w:tab w:val="left" w:pos="1140"/>
                <w:tab w:val="left" w:pos="1620"/>
                <w:tab w:val="left" w:pos="2520"/>
                <w:tab w:val="left" w:pos="2995"/>
                <w:tab w:val="left" w:pos="4205"/>
              </w:tabs>
              <w:ind w:left="1050" w:hanging="360"/>
              <w:rPr>
                <w:bCs/>
                <w:iCs/>
                <w:sz w:val="22"/>
                <w:szCs w:val="22"/>
              </w:rPr>
            </w:pPr>
            <w:r>
              <w:rPr>
                <w:bCs/>
                <w:iCs/>
                <w:sz w:val="22"/>
                <w:szCs w:val="22"/>
              </w:rPr>
              <w:t>R</w:t>
            </w:r>
            <w:r w:rsidR="00372F0D" w:rsidRPr="00372F0D">
              <w:rPr>
                <w:bCs/>
                <w:iCs/>
                <w:sz w:val="22"/>
                <w:szCs w:val="22"/>
              </w:rPr>
              <w:t>ole of uneven heating causes circulating patters in the oceans and atmosphere that determine regional climates;</w:t>
            </w:r>
          </w:p>
        </w:tc>
        <w:tc>
          <w:tcPr>
            <w:tcW w:w="1350" w:type="dxa"/>
          </w:tcPr>
          <w:p w:rsidR="00372F0D" w:rsidRPr="00EC371F" w:rsidRDefault="00372F0D" w:rsidP="00CA3907">
            <w:pPr>
              <w:rPr>
                <w:sz w:val="22"/>
                <w:szCs w:val="22"/>
              </w:rPr>
            </w:pPr>
          </w:p>
        </w:tc>
        <w:tc>
          <w:tcPr>
            <w:tcW w:w="5580" w:type="dxa"/>
          </w:tcPr>
          <w:p w:rsidR="00372F0D" w:rsidRPr="00EC371F" w:rsidRDefault="00372F0D" w:rsidP="00CA3907">
            <w:pPr>
              <w:ind w:left="72"/>
              <w:rPr>
                <w:sz w:val="22"/>
                <w:szCs w:val="22"/>
              </w:rPr>
            </w:pPr>
          </w:p>
        </w:tc>
      </w:tr>
      <w:tr w:rsidR="000D00FF" w:rsidRPr="00C95BA4" w:rsidTr="008C43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795" w:type="dxa"/>
            <w:gridSpan w:val="4"/>
            <w:shd w:val="clear" w:color="auto" w:fill="BFBFBF" w:themeFill="background1" w:themeFillShade="BF"/>
          </w:tcPr>
          <w:p w:rsidR="000D00FF" w:rsidRPr="008C4365" w:rsidRDefault="000D00FF" w:rsidP="008C4365">
            <w:pPr>
              <w:tabs>
                <w:tab w:val="left" w:pos="420"/>
                <w:tab w:val="left" w:pos="1080"/>
                <w:tab w:val="left" w:pos="1620"/>
                <w:tab w:val="left" w:pos="2520"/>
                <w:tab w:val="left" w:pos="2995"/>
                <w:tab w:val="left" w:pos="4205"/>
              </w:tabs>
              <w:ind w:left="420"/>
              <w:rPr>
                <w:bCs/>
                <w:iCs/>
                <w:sz w:val="22"/>
                <w:szCs w:val="22"/>
              </w:rPr>
            </w:pPr>
            <w:r w:rsidRPr="00EC371F">
              <w:rPr>
                <w:bCs/>
                <w:iCs/>
                <w:sz w:val="22"/>
                <w:szCs w:val="22"/>
              </w:rPr>
              <w:t>c.  In the area of earth science, earth and human activity,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8C4365" w:rsidP="000D00FF">
            <w:pPr>
              <w:tabs>
                <w:tab w:val="left" w:pos="605"/>
                <w:tab w:val="left" w:pos="1080"/>
                <w:tab w:val="left" w:pos="1620"/>
                <w:tab w:val="left" w:pos="2520"/>
                <w:tab w:val="left" w:pos="2995"/>
                <w:tab w:val="left" w:pos="4205"/>
              </w:tabs>
              <w:ind w:left="576"/>
              <w:rPr>
                <w:bCs/>
                <w:iCs/>
                <w:sz w:val="22"/>
                <w:szCs w:val="22"/>
              </w:rPr>
            </w:pPr>
            <w:r>
              <w:rPr>
                <w:bCs/>
                <w:iCs/>
                <w:sz w:val="22"/>
                <w:szCs w:val="22"/>
              </w:rPr>
              <w:t>1.</w:t>
            </w:r>
            <w:r w:rsidR="0037361B" w:rsidRPr="00EC371F">
              <w:rPr>
                <w:bCs/>
                <w:iCs/>
                <w:sz w:val="22"/>
                <w:szCs w:val="22"/>
              </w:rPr>
              <w:t xml:space="preserve"> The uneven distribution of Earth’s natural resources resulting from geoscience processes;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8C4365" w:rsidP="000D00FF">
            <w:pPr>
              <w:tabs>
                <w:tab w:val="left" w:pos="605"/>
                <w:tab w:val="left" w:pos="1080"/>
                <w:tab w:val="left" w:pos="1620"/>
                <w:tab w:val="left" w:pos="2520"/>
                <w:tab w:val="left" w:pos="2995"/>
                <w:tab w:val="left" w:pos="4205"/>
              </w:tabs>
              <w:ind w:left="576"/>
              <w:rPr>
                <w:bCs/>
                <w:iCs/>
                <w:sz w:val="22"/>
                <w:szCs w:val="22"/>
              </w:rPr>
            </w:pPr>
            <w:r>
              <w:rPr>
                <w:bCs/>
                <w:iCs/>
                <w:sz w:val="22"/>
                <w:szCs w:val="22"/>
              </w:rPr>
              <w:t>2.</w:t>
            </w:r>
            <w:r w:rsidR="0037361B" w:rsidRPr="00EC371F">
              <w:rPr>
                <w:bCs/>
                <w:iCs/>
                <w:sz w:val="22"/>
                <w:szCs w:val="22"/>
              </w:rPr>
              <w:t xml:space="preserve">  Natural events showing patterns and providing data for prediction and mitigation;</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8C4365" w:rsidP="000D00FF">
            <w:pPr>
              <w:tabs>
                <w:tab w:val="left" w:pos="605"/>
                <w:tab w:val="left" w:pos="1080"/>
                <w:tab w:val="left" w:pos="1620"/>
                <w:tab w:val="left" w:pos="2520"/>
                <w:tab w:val="left" w:pos="2995"/>
                <w:tab w:val="left" w:pos="4205"/>
              </w:tabs>
              <w:ind w:left="576"/>
              <w:rPr>
                <w:bCs/>
                <w:iCs/>
                <w:sz w:val="22"/>
                <w:szCs w:val="22"/>
              </w:rPr>
            </w:pPr>
            <w:r>
              <w:rPr>
                <w:bCs/>
                <w:iCs/>
                <w:sz w:val="22"/>
                <w:szCs w:val="22"/>
              </w:rPr>
              <w:t>3.</w:t>
            </w:r>
            <w:r w:rsidR="0037361B" w:rsidRPr="00EC371F">
              <w:rPr>
                <w:bCs/>
                <w:iCs/>
                <w:sz w:val="22"/>
                <w:szCs w:val="22"/>
              </w:rPr>
              <w:t xml:space="preserve"> The role of human impact on the environment, methods for monitoring, and minimizing the resulting effects;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8C4365" w:rsidP="000D00FF">
            <w:pPr>
              <w:tabs>
                <w:tab w:val="left" w:pos="605"/>
                <w:tab w:val="left" w:pos="1080"/>
                <w:tab w:val="left" w:pos="1620"/>
                <w:tab w:val="left" w:pos="2520"/>
                <w:tab w:val="left" w:pos="2995"/>
                <w:tab w:val="left" w:pos="4205"/>
              </w:tabs>
              <w:ind w:left="576"/>
              <w:rPr>
                <w:bCs/>
                <w:iCs/>
                <w:sz w:val="22"/>
                <w:szCs w:val="22"/>
              </w:rPr>
            </w:pPr>
            <w:r>
              <w:rPr>
                <w:bCs/>
                <w:iCs/>
                <w:sz w:val="22"/>
                <w:szCs w:val="22"/>
              </w:rPr>
              <w:t>4.</w:t>
            </w:r>
            <w:r w:rsidR="0037361B" w:rsidRPr="00EC371F">
              <w:rPr>
                <w:bCs/>
                <w:iCs/>
                <w:sz w:val="22"/>
                <w:szCs w:val="22"/>
              </w:rPr>
              <w:t xml:space="preserve">  Evidence of increased human population and its relationship to consumption of natural resources and impact on the earth’s systems;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8C4365" w:rsidP="000D00FF">
            <w:pPr>
              <w:tabs>
                <w:tab w:val="left" w:pos="605"/>
                <w:tab w:val="left" w:pos="1080"/>
                <w:tab w:val="left" w:pos="1620"/>
                <w:tab w:val="left" w:pos="2520"/>
                <w:tab w:val="left" w:pos="2995"/>
                <w:tab w:val="left" w:pos="4205"/>
              </w:tabs>
              <w:ind w:left="576"/>
              <w:rPr>
                <w:bCs/>
                <w:iCs/>
                <w:sz w:val="22"/>
                <w:szCs w:val="22"/>
              </w:rPr>
            </w:pPr>
            <w:r>
              <w:rPr>
                <w:bCs/>
                <w:iCs/>
                <w:sz w:val="22"/>
                <w:szCs w:val="22"/>
              </w:rPr>
              <w:t>5.</w:t>
            </w:r>
            <w:r w:rsidR="0037361B" w:rsidRPr="00EC371F">
              <w:rPr>
                <w:bCs/>
                <w:iCs/>
                <w:sz w:val="22"/>
                <w:szCs w:val="22"/>
              </w:rPr>
              <w:t xml:space="preserve">  Evidence and factors that have caused global temperature changes over time;</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0D00FF" w:rsidRPr="00C95BA4" w:rsidTr="000D00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53"/>
        </w:trPr>
        <w:tc>
          <w:tcPr>
            <w:tcW w:w="10795" w:type="dxa"/>
            <w:gridSpan w:val="4"/>
            <w:shd w:val="clear" w:color="auto" w:fill="BFBFBF" w:themeFill="background1" w:themeFillShade="BF"/>
          </w:tcPr>
          <w:p w:rsidR="000D00FF" w:rsidRPr="008C4365" w:rsidRDefault="000D00FF" w:rsidP="008C4365">
            <w:pPr>
              <w:tabs>
                <w:tab w:val="left" w:pos="420"/>
                <w:tab w:val="left" w:pos="1080"/>
                <w:tab w:val="left" w:pos="1620"/>
                <w:tab w:val="left" w:pos="2520"/>
                <w:tab w:val="left" w:pos="2995"/>
                <w:tab w:val="left" w:pos="4205"/>
              </w:tabs>
              <w:ind w:left="420"/>
              <w:rPr>
                <w:bCs/>
                <w:iCs/>
                <w:sz w:val="22"/>
                <w:szCs w:val="22"/>
              </w:rPr>
            </w:pPr>
            <w:r w:rsidRPr="00EC371F">
              <w:rPr>
                <w:bCs/>
                <w:iCs/>
                <w:sz w:val="22"/>
                <w:szCs w:val="22"/>
              </w:rPr>
              <w:t xml:space="preserve">d.  In the area of life </w:t>
            </w:r>
            <w:r w:rsidR="003A2B31" w:rsidRPr="00EC371F">
              <w:rPr>
                <w:bCs/>
                <w:iCs/>
                <w:sz w:val="22"/>
                <w:szCs w:val="22"/>
              </w:rPr>
              <w:t>science, the</w:t>
            </w:r>
            <w:r w:rsidRPr="00EC371F">
              <w:rPr>
                <w:bCs/>
                <w:iCs/>
                <w:sz w:val="22"/>
                <w:szCs w:val="22"/>
              </w:rPr>
              <w:t xml:space="preserve"> structure and processes from molecules to organisms,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Structure and function of unicellular organisms, multicellular organisms</w:t>
            </w:r>
            <w:r w:rsidRPr="00EC371F">
              <w:rPr>
                <w:b/>
                <w:bCs/>
                <w:i/>
                <w:iCs/>
                <w:sz w:val="22"/>
                <w:szCs w:val="22"/>
              </w:rPr>
              <w:t>,</w:t>
            </w:r>
            <w:r w:rsidRPr="00EC371F">
              <w:rPr>
                <w:bCs/>
                <w:iCs/>
                <w:sz w:val="22"/>
                <w:szCs w:val="22"/>
              </w:rPr>
              <w:t xml:space="preserve"> and interactions of subsystems within an organism;</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2.  Growth and reproduction including genetic, behavioral, and environmental conditions and how they influence reproduction of plants and animals;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3.  Cycling of matter and flow of energy including chemical processes of photosynthesis, and respiration;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4.  Information processing: how organisms respond to stimuli in the environments;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0D00FF"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795" w:type="dxa"/>
            <w:gridSpan w:val="4"/>
            <w:shd w:val="clear" w:color="auto" w:fill="BFBFBF" w:themeFill="background1" w:themeFillShade="BF"/>
          </w:tcPr>
          <w:p w:rsidR="000D00FF" w:rsidRPr="00EC371F" w:rsidRDefault="000D00FF" w:rsidP="008C4365">
            <w:pPr>
              <w:tabs>
                <w:tab w:val="left" w:pos="420"/>
                <w:tab w:val="left" w:pos="1080"/>
                <w:tab w:val="left" w:pos="1620"/>
                <w:tab w:val="left" w:pos="2520"/>
                <w:tab w:val="left" w:pos="2995"/>
                <w:tab w:val="left" w:pos="4205"/>
              </w:tabs>
              <w:ind w:left="420"/>
              <w:rPr>
                <w:sz w:val="22"/>
                <w:szCs w:val="22"/>
              </w:rPr>
            </w:pPr>
            <w:r w:rsidRPr="00EC371F">
              <w:rPr>
                <w:bCs/>
                <w:iCs/>
                <w:sz w:val="22"/>
                <w:szCs w:val="22"/>
              </w:rPr>
              <w:t>e.  In the area of life science, ecosystems, their interactions, energy and dynamics,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Independent relationships in ecosystems including biotic and abiotic influences, competition, or symbiosis among organisms based on limited resources, and cycling of matter and flow of energy to determine changes in population;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 xml:space="preserve">2.  Human impact and influences on the ecosystem; </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280A9A"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280A9A" w:rsidRPr="00EC371F" w:rsidRDefault="00280A9A" w:rsidP="00280A9A">
            <w:pPr>
              <w:tabs>
                <w:tab w:val="left" w:pos="420"/>
                <w:tab w:val="left" w:pos="1080"/>
                <w:tab w:val="left" w:pos="1620"/>
                <w:tab w:val="left" w:pos="2520"/>
                <w:tab w:val="left" w:pos="2995"/>
                <w:tab w:val="left" w:pos="4205"/>
              </w:tabs>
              <w:ind w:left="420"/>
              <w:rPr>
                <w:bCs/>
                <w:iCs/>
                <w:sz w:val="22"/>
                <w:szCs w:val="22"/>
              </w:rPr>
            </w:pPr>
            <w:r w:rsidRPr="00EC371F">
              <w:rPr>
                <w:bCs/>
                <w:iCs/>
                <w:sz w:val="22"/>
                <w:szCs w:val="22"/>
              </w:rPr>
              <w:t>f.  In the area of life science, heredity, and the inheritance and variation of traits, growth and development of organisms including asexual and sexual reproduction, inheritance, and variation of genetic traits in resulting offspring and alterations to genes;</w:t>
            </w:r>
          </w:p>
        </w:tc>
        <w:tc>
          <w:tcPr>
            <w:tcW w:w="1350" w:type="dxa"/>
          </w:tcPr>
          <w:p w:rsidR="00280A9A" w:rsidRPr="00EC371F" w:rsidRDefault="00280A9A" w:rsidP="00CA3907">
            <w:pPr>
              <w:rPr>
                <w:sz w:val="22"/>
                <w:szCs w:val="22"/>
              </w:rPr>
            </w:pPr>
          </w:p>
        </w:tc>
        <w:tc>
          <w:tcPr>
            <w:tcW w:w="5580" w:type="dxa"/>
          </w:tcPr>
          <w:p w:rsidR="00280A9A" w:rsidRPr="00EC371F" w:rsidRDefault="00280A9A" w:rsidP="00CA3907">
            <w:pPr>
              <w:ind w:left="72"/>
              <w:rPr>
                <w:sz w:val="22"/>
                <w:szCs w:val="22"/>
              </w:rPr>
            </w:pPr>
          </w:p>
        </w:tc>
      </w:tr>
      <w:tr w:rsidR="000D00FF" w:rsidRPr="00C95BA4" w:rsidTr="008C43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27"/>
        </w:trPr>
        <w:tc>
          <w:tcPr>
            <w:tcW w:w="10795" w:type="dxa"/>
            <w:gridSpan w:val="4"/>
            <w:shd w:val="clear" w:color="auto" w:fill="BFBFBF" w:themeFill="background1" w:themeFillShade="BF"/>
          </w:tcPr>
          <w:p w:rsidR="000D00FF" w:rsidRPr="00EC371F" w:rsidRDefault="000D00FF" w:rsidP="008C4365">
            <w:pPr>
              <w:tabs>
                <w:tab w:val="left" w:pos="420"/>
                <w:tab w:val="left" w:pos="1080"/>
                <w:tab w:val="left" w:pos="1620"/>
                <w:tab w:val="left" w:pos="2520"/>
                <w:tab w:val="left" w:pos="2995"/>
                <w:tab w:val="left" w:pos="4205"/>
              </w:tabs>
              <w:ind w:left="420"/>
              <w:rPr>
                <w:bCs/>
                <w:iCs/>
                <w:sz w:val="22"/>
                <w:szCs w:val="22"/>
              </w:rPr>
            </w:pPr>
            <w:r w:rsidRPr="00EC371F">
              <w:rPr>
                <w:bCs/>
                <w:iCs/>
                <w:sz w:val="22"/>
                <w:szCs w:val="22"/>
              </w:rPr>
              <w:t>g.  In the area of life science, biological evolution regarding unity and diversity,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Evidence of common ancestry diversity including fossil record, comparing anatomical characteristics of past to present organisms</w:t>
            </w:r>
            <w:r w:rsidRPr="00EC371F">
              <w:rPr>
                <w:b/>
                <w:bCs/>
                <w:i/>
                <w:iCs/>
                <w:sz w:val="22"/>
                <w:szCs w:val="22"/>
              </w:rPr>
              <w:t>,</w:t>
            </w:r>
            <w:r w:rsidRPr="00EC371F">
              <w:rPr>
                <w:bCs/>
                <w:iCs/>
                <w:sz w:val="22"/>
                <w:szCs w:val="22"/>
              </w:rPr>
              <w:t xml:space="preserve"> and embryological development of different species;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2.  Natural and artificial selection including the role of each on traits and changes in population over time;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3.  Adaptation and the impact on the distribution of traits in a population over time;</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0D00FF" w:rsidRPr="00C95BA4" w:rsidTr="008C43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10795" w:type="dxa"/>
            <w:gridSpan w:val="4"/>
            <w:shd w:val="clear" w:color="auto" w:fill="BFBFBF" w:themeFill="background1" w:themeFillShade="BF"/>
          </w:tcPr>
          <w:p w:rsidR="000D00FF" w:rsidRPr="00EC371F" w:rsidRDefault="000D00FF" w:rsidP="008C4365">
            <w:pPr>
              <w:tabs>
                <w:tab w:val="left" w:pos="420"/>
                <w:tab w:val="left" w:pos="1080"/>
                <w:tab w:val="left" w:pos="1620"/>
                <w:tab w:val="left" w:pos="2520"/>
                <w:tab w:val="left" w:pos="2995"/>
                <w:tab w:val="left" w:pos="4205"/>
              </w:tabs>
              <w:ind w:left="420"/>
              <w:rPr>
                <w:sz w:val="22"/>
                <w:szCs w:val="22"/>
              </w:rPr>
            </w:pPr>
            <w:r w:rsidRPr="00EC371F">
              <w:rPr>
                <w:bCs/>
                <w:iCs/>
                <w:sz w:val="22"/>
                <w:szCs w:val="22"/>
              </w:rPr>
              <w:t>h.  In the area of physical science, matter and its interactions, including but not limited to:</w:t>
            </w:r>
          </w:p>
        </w:tc>
      </w:tr>
      <w:tr w:rsidR="000D00FF" w:rsidRPr="00C95BA4" w:rsidTr="008C43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10795" w:type="dxa"/>
            <w:gridSpan w:val="4"/>
            <w:shd w:val="clear" w:color="auto" w:fill="BFBFBF" w:themeFill="background1" w:themeFillShade="BF"/>
          </w:tcPr>
          <w:p w:rsidR="000D00FF" w:rsidRPr="00EC371F" w:rsidRDefault="000D00FF"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Structure and properties of matter,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0D00FF" w:rsidRPr="00EC371F" w:rsidRDefault="0037361B" w:rsidP="008C4365">
            <w:pPr>
              <w:pStyle w:val="ListParagraph"/>
              <w:numPr>
                <w:ilvl w:val="0"/>
                <w:numId w:val="4"/>
              </w:numPr>
              <w:tabs>
                <w:tab w:val="left" w:pos="605"/>
                <w:tab w:val="left" w:pos="1080"/>
                <w:tab w:val="left" w:pos="1620"/>
                <w:tab w:val="left" w:pos="2520"/>
                <w:tab w:val="left" w:pos="2995"/>
                <w:tab w:val="left" w:pos="4205"/>
              </w:tabs>
              <w:rPr>
                <w:bCs/>
                <w:iCs/>
                <w:sz w:val="22"/>
                <w:szCs w:val="22"/>
              </w:rPr>
            </w:pPr>
            <w:r w:rsidRPr="00EC371F">
              <w:rPr>
                <w:bCs/>
                <w:iCs/>
                <w:sz w:val="22"/>
                <w:szCs w:val="22"/>
              </w:rPr>
              <w:t>Atomic structure of molecules;</w:t>
            </w:r>
          </w:p>
          <w:p w:rsidR="000D00FF" w:rsidRPr="00EC371F" w:rsidRDefault="0037361B" w:rsidP="008C4365">
            <w:pPr>
              <w:pStyle w:val="ListParagraph"/>
              <w:numPr>
                <w:ilvl w:val="0"/>
                <w:numId w:val="4"/>
              </w:numPr>
              <w:tabs>
                <w:tab w:val="left" w:pos="605"/>
                <w:tab w:val="left" w:pos="1080"/>
                <w:tab w:val="left" w:pos="1620"/>
                <w:tab w:val="left" w:pos="2520"/>
                <w:tab w:val="left" w:pos="2995"/>
                <w:tab w:val="left" w:pos="4205"/>
              </w:tabs>
              <w:rPr>
                <w:bCs/>
                <w:iCs/>
                <w:sz w:val="22"/>
                <w:szCs w:val="22"/>
              </w:rPr>
            </w:pPr>
            <w:r w:rsidRPr="00EC371F">
              <w:rPr>
                <w:bCs/>
                <w:iCs/>
                <w:sz w:val="22"/>
                <w:szCs w:val="22"/>
              </w:rPr>
              <w:t>Physical and chemical properties and changes;</w:t>
            </w:r>
          </w:p>
          <w:p w:rsidR="000D00FF" w:rsidRPr="00EC371F" w:rsidRDefault="0037361B" w:rsidP="008C4365">
            <w:pPr>
              <w:pStyle w:val="ListParagraph"/>
              <w:numPr>
                <w:ilvl w:val="0"/>
                <w:numId w:val="4"/>
              </w:numPr>
              <w:tabs>
                <w:tab w:val="left" w:pos="605"/>
                <w:tab w:val="left" w:pos="1080"/>
                <w:tab w:val="left" w:pos="1620"/>
                <w:tab w:val="left" w:pos="2520"/>
                <w:tab w:val="left" w:pos="2995"/>
                <w:tab w:val="left" w:pos="4205"/>
              </w:tabs>
              <w:rPr>
                <w:bCs/>
                <w:iCs/>
                <w:sz w:val="22"/>
                <w:szCs w:val="22"/>
              </w:rPr>
            </w:pPr>
            <w:r w:rsidRPr="00EC371F">
              <w:rPr>
                <w:bCs/>
                <w:iCs/>
                <w:sz w:val="22"/>
                <w:szCs w:val="22"/>
              </w:rPr>
              <w:t>Characteristics and properties of solids, liquids, and gases; and</w:t>
            </w:r>
          </w:p>
          <w:p w:rsidR="0037361B" w:rsidRPr="00EC371F" w:rsidRDefault="0037361B" w:rsidP="008C4365">
            <w:pPr>
              <w:pStyle w:val="ListParagraph"/>
              <w:numPr>
                <w:ilvl w:val="0"/>
                <w:numId w:val="4"/>
              </w:numPr>
              <w:tabs>
                <w:tab w:val="left" w:pos="605"/>
                <w:tab w:val="left" w:pos="1080"/>
                <w:tab w:val="left" w:pos="1620"/>
                <w:tab w:val="left" w:pos="2520"/>
                <w:tab w:val="left" w:pos="2995"/>
                <w:tab w:val="left" w:pos="4205"/>
              </w:tabs>
              <w:rPr>
                <w:bCs/>
                <w:iCs/>
                <w:sz w:val="22"/>
                <w:szCs w:val="22"/>
              </w:rPr>
            </w:pPr>
            <w:r w:rsidRPr="00EC371F">
              <w:rPr>
                <w:bCs/>
                <w:iCs/>
                <w:sz w:val="22"/>
                <w:szCs w:val="22"/>
              </w:rPr>
              <w:t xml:space="preserve">Relationship among states of matter, molecular motion, and temperature; and </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0D00FF" w:rsidRPr="008C4365" w:rsidTr="000D00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10795" w:type="dxa"/>
            <w:gridSpan w:val="4"/>
            <w:shd w:val="clear" w:color="auto" w:fill="BFBFBF" w:themeFill="background1" w:themeFillShade="BF"/>
          </w:tcPr>
          <w:p w:rsidR="000D00FF" w:rsidRPr="008C4365" w:rsidRDefault="000D00FF" w:rsidP="008C4365">
            <w:pPr>
              <w:tabs>
                <w:tab w:val="left" w:pos="420"/>
                <w:tab w:val="left" w:pos="1080"/>
                <w:tab w:val="left" w:pos="1620"/>
                <w:tab w:val="left" w:pos="2520"/>
                <w:tab w:val="left" w:pos="2995"/>
                <w:tab w:val="left" w:pos="4205"/>
              </w:tabs>
              <w:ind w:left="420"/>
              <w:rPr>
                <w:bCs/>
                <w:iCs/>
                <w:sz w:val="22"/>
                <w:szCs w:val="22"/>
              </w:rPr>
            </w:pPr>
            <w:r w:rsidRPr="00EC371F">
              <w:rPr>
                <w:bCs/>
                <w:iCs/>
                <w:sz w:val="22"/>
                <w:szCs w:val="22"/>
              </w:rPr>
              <w:t>i.  In the area of physical science, motion and stability regarding forces and interactions, including, but not limited to:</w:t>
            </w: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 xml:space="preserve">1.  Forces and motion, including Newton’s laws of motion; and </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8C4365">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2.  Interactions including characteristics, behavior, and influencing factors of electromagnetic and gravitational forces and fields;</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0D00FF"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8"/>
        </w:trPr>
        <w:tc>
          <w:tcPr>
            <w:tcW w:w="10795" w:type="dxa"/>
            <w:gridSpan w:val="4"/>
            <w:shd w:val="clear" w:color="auto" w:fill="BFBFBF" w:themeFill="background1" w:themeFillShade="BF"/>
          </w:tcPr>
          <w:p w:rsidR="000D00FF" w:rsidRPr="00EC371F" w:rsidRDefault="000D00FF" w:rsidP="00280A9A">
            <w:pPr>
              <w:tabs>
                <w:tab w:val="left" w:pos="420"/>
                <w:tab w:val="left" w:pos="1080"/>
                <w:tab w:val="left" w:pos="1620"/>
                <w:tab w:val="left" w:pos="2520"/>
                <w:tab w:val="left" w:pos="2995"/>
                <w:tab w:val="left" w:pos="4205"/>
              </w:tabs>
              <w:ind w:left="420"/>
              <w:rPr>
                <w:sz w:val="22"/>
                <w:szCs w:val="22"/>
              </w:rPr>
            </w:pPr>
            <w:r w:rsidRPr="00EC371F">
              <w:rPr>
                <w:bCs/>
                <w:iCs/>
                <w:sz w:val="22"/>
                <w:szCs w:val="22"/>
              </w:rPr>
              <w:t>j.  In the area of physical science, energy, including, but not limited to:</w:t>
            </w:r>
          </w:p>
        </w:tc>
      </w:tr>
      <w:tr w:rsidR="0037361B"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5"/>
        </w:trPr>
        <w:tc>
          <w:tcPr>
            <w:tcW w:w="3865" w:type="dxa"/>
            <w:gridSpan w:val="2"/>
          </w:tcPr>
          <w:p w:rsidR="0037361B" w:rsidRPr="00EC371F" w:rsidRDefault="0037361B" w:rsidP="00280A9A">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The relationships of potential and kinetic energy;</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gridSpan w:val="2"/>
          </w:tcPr>
          <w:p w:rsidR="0037361B" w:rsidRPr="00EC371F" w:rsidRDefault="0037361B" w:rsidP="00280A9A">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2.  Energy transfer;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65" w:type="dxa"/>
            <w:gridSpan w:val="2"/>
          </w:tcPr>
          <w:p w:rsidR="0037361B" w:rsidRPr="00EC371F" w:rsidRDefault="00AE6D74" w:rsidP="00AE6D74">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w:t>
            </w:r>
            <w:r w:rsidR="0037361B" w:rsidRPr="00EC371F">
              <w:rPr>
                <w:bCs/>
                <w:iCs/>
                <w:sz w:val="22"/>
                <w:szCs w:val="22"/>
              </w:rPr>
              <w:t>3</w:t>
            </w:r>
            <w:r w:rsidRPr="00EC371F">
              <w:rPr>
                <w:bCs/>
                <w:iCs/>
                <w:sz w:val="22"/>
                <w:szCs w:val="22"/>
              </w:rPr>
              <w:t>)</w:t>
            </w:r>
            <w:r w:rsidR="0037361B" w:rsidRPr="00EC371F">
              <w:rPr>
                <w:bCs/>
                <w:iCs/>
                <w:sz w:val="22"/>
                <w:szCs w:val="22"/>
              </w:rPr>
              <w:t>.  Relationship between energy and forces;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4E6F0D"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10795" w:type="dxa"/>
            <w:gridSpan w:val="4"/>
            <w:shd w:val="clear" w:color="auto" w:fill="BFBFBF" w:themeFill="background1" w:themeFillShade="BF"/>
          </w:tcPr>
          <w:p w:rsidR="004E6F0D" w:rsidRPr="00EC371F" w:rsidRDefault="008C4365" w:rsidP="00280A9A">
            <w:pPr>
              <w:tabs>
                <w:tab w:val="left" w:pos="420"/>
                <w:tab w:val="left" w:pos="1080"/>
                <w:tab w:val="left" w:pos="1620"/>
                <w:tab w:val="left" w:pos="2520"/>
                <w:tab w:val="left" w:pos="2995"/>
                <w:tab w:val="left" w:pos="4205"/>
              </w:tabs>
              <w:ind w:left="420"/>
              <w:rPr>
                <w:sz w:val="22"/>
                <w:szCs w:val="22"/>
              </w:rPr>
            </w:pPr>
            <w:r>
              <w:rPr>
                <w:bCs/>
                <w:iCs/>
                <w:sz w:val="22"/>
                <w:szCs w:val="22"/>
              </w:rPr>
              <w:t>k</w:t>
            </w:r>
            <w:r w:rsidR="004E6F0D" w:rsidRPr="00EC371F">
              <w:rPr>
                <w:bCs/>
                <w:iCs/>
                <w:sz w:val="22"/>
                <w:szCs w:val="22"/>
              </w:rPr>
              <w:t>.  In the area of physical science, waves and their applications in technologies for information transfer, including, but not limited to:</w:t>
            </w:r>
          </w:p>
        </w:tc>
      </w:tr>
      <w:tr w:rsidR="0037361B"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gridSpan w:val="2"/>
          </w:tcPr>
          <w:p w:rsidR="0037361B" w:rsidRPr="00EC371F" w:rsidRDefault="0037361B" w:rsidP="00280A9A">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1.  Properties and behaviors of different types of waves;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37361B"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gridSpan w:val="2"/>
          </w:tcPr>
          <w:p w:rsidR="0037361B" w:rsidRPr="00EC371F" w:rsidRDefault="0037361B" w:rsidP="00280A9A">
            <w:pPr>
              <w:tabs>
                <w:tab w:val="left" w:pos="605"/>
                <w:tab w:val="left" w:pos="1080"/>
                <w:tab w:val="left" w:pos="1620"/>
                <w:tab w:val="left" w:pos="2520"/>
                <w:tab w:val="left" w:pos="2995"/>
                <w:tab w:val="left" w:pos="4205"/>
              </w:tabs>
              <w:ind w:left="576"/>
              <w:rPr>
                <w:bCs/>
                <w:iCs/>
                <w:sz w:val="22"/>
                <w:szCs w:val="22"/>
              </w:rPr>
            </w:pPr>
            <w:r w:rsidRPr="00EC371F">
              <w:rPr>
                <w:bCs/>
                <w:iCs/>
                <w:sz w:val="22"/>
                <w:szCs w:val="22"/>
              </w:rPr>
              <w:t>2.  Role of digital signals in communication; and</w:t>
            </w:r>
          </w:p>
        </w:tc>
        <w:tc>
          <w:tcPr>
            <w:tcW w:w="1350" w:type="dxa"/>
          </w:tcPr>
          <w:p w:rsidR="0037361B" w:rsidRPr="00EC371F" w:rsidRDefault="0037361B" w:rsidP="00CA3907">
            <w:pPr>
              <w:rPr>
                <w:sz w:val="22"/>
                <w:szCs w:val="22"/>
              </w:rPr>
            </w:pPr>
          </w:p>
        </w:tc>
        <w:tc>
          <w:tcPr>
            <w:tcW w:w="5580" w:type="dxa"/>
          </w:tcPr>
          <w:p w:rsidR="0037361B" w:rsidRPr="00EC371F" w:rsidRDefault="0037361B" w:rsidP="00CA3907">
            <w:pPr>
              <w:ind w:left="72"/>
              <w:rPr>
                <w:sz w:val="22"/>
                <w:szCs w:val="22"/>
              </w:rPr>
            </w:pPr>
          </w:p>
        </w:tc>
      </w:tr>
      <w:tr w:rsidR="00280A9A" w:rsidRPr="00C95BA4" w:rsidTr="00280A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gridSpan w:val="2"/>
          </w:tcPr>
          <w:p w:rsidR="00280A9A" w:rsidRPr="00EC371F" w:rsidRDefault="00280A9A" w:rsidP="00276797">
            <w:pPr>
              <w:tabs>
                <w:tab w:val="left" w:pos="605"/>
                <w:tab w:val="left" w:pos="1080"/>
                <w:tab w:val="left" w:pos="1620"/>
                <w:tab w:val="left" w:pos="2520"/>
                <w:tab w:val="left" w:pos="2995"/>
                <w:tab w:val="left" w:pos="4205"/>
              </w:tabs>
              <w:ind w:left="420"/>
              <w:rPr>
                <w:bCs/>
                <w:iCs/>
                <w:sz w:val="22"/>
                <w:szCs w:val="22"/>
              </w:rPr>
            </w:pPr>
            <w:r w:rsidRPr="00280A9A">
              <w:rPr>
                <w:bCs/>
                <w:iCs/>
                <w:sz w:val="22"/>
                <w:szCs w:val="22"/>
              </w:rPr>
              <w:t>l. Understand and be able to apply mathematical concepts and techniques including, but not limited to variable analysis as related to physical science at least through the level of college statistics.</w:t>
            </w:r>
          </w:p>
        </w:tc>
        <w:tc>
          <w:tcPr>
            <w:tcW w:w="1350" w:type="dxa"/>
          </w:tcPr>
          <w:p w:rsidR="00280A9A" w:rsidRPr="00EC371F" w:rsidRDefault="00280A9A" w:rsidP="00CA3907">
            <w:pPr>
              <w:rPr>
                <w:sz w:val="22"/>
                <w:szCs w:val="22"/>
              </w:rPr>
            </w:pPr>
          </w:p>
        </w:tc>
        <w:tc>
          <w:tcPr>
            <w:tcW w:w="5580" w:type="dxa"/>
          </w:tcPr>
          <w:p w:rsidR="00280A9A" w:rsidRPr="00EC371F" w:rsidRDefault="00280A9A" w:rsidP="00CA3907">
            <w:pPr>
              <w:ind w:left="72"/>
              <w:rPr>
                <w:sz w:val="22"/>
                <w:szCs w:val="22"/>
              </w:rPr>
            </w:pPr>
          </w:p>
        </w:tc>
      </w:tr>
    </w:tbl>
    <w:p w:rsidR="00280A9A" w:rsidRDefault="00055BD8" w:rsidP="00280A9A">
      <w:pPr>
        <w:pStyle w:val="convertstyle84"/>
        <w:keepNext/>
        <w:keepLines/>
        <w:spacing w:before="0" w:beforeAutospacing="0" w:after="0" w:afterAutospacing="0"/>
        <w:ind w:left="4234" w:right="-29"/>
        <w:jc w:val="right"/>
        <w:rPr>
          <w:sz w:val="16"/>
          <w:szCs w:val="16"/>
        </w:rPr>
      </w:pPr>
      <w:hyperlink r:id="rId8" w:history="1">
        <w:r w:rsidR="00280A9A" w:rsidRPr="00280A9A">
          <w:rPr>
            <w:rStyle w:val="Hyperlink"/>
            <w:sz w:val="16"/>
            <w:szCs w:val="16"/>
          </w:rPr>
          <w:t>Source.</w:t>
        </w:r>
      </w:hyperlink>
      <w:r w:rsidR="00280A9A" w:rsidRPr="00280A9A">
        <w:rPr>
          <w:sz w:val="16"/>
          <w:szCs w:val="16"/>
        </w:rPr>
        <w:t xml:space="preserve">  #2055, eff 6-16-82; </w:t>
      </w:r>
      <w:proofErr w:type="spellStart"/>
      <w:r w:rsidR="00280A9A" w:rsidRPr="00280A9A">
        <w:rPr>
          <w:sz w:val="16"/>
          <w:szCs w:val="16"/>
        </w:rPr>
        <w:t>ss</w:t>
      </w:r>
      <w:proofErr w:type="spellEnd"/>
      <w:r w:rsidR="00280A9A" w:rsidRPr="00280A9A">
        <w:rPr>
          <w:sz w:val="16"/>
          <w:szCs w:val="16"/>
        </w:rPr>
        <w:t xml:space="preserve"> by #2714, eff 5-16-84, EXPIRED 5-16-90</w:t>
      </w:r>
    </w:p>
    <w:p w:rsidR="00280A9A" w:rsidRDefault="00280A9A" w:rsidP="00280A9A">
      <w:pPr>
        <w:pStyle w:val="convertstyle84"/>
        <w:keepNext/>
        <w:keepLines/>
        <w:spacing w:before="0" w:beforeAutospacing="0" w:after="0" w:afterAutospacing="0"/>
        <w:ind w:left="4234" w:right="-29"/>
        <w:jc w:val="right"/>
        <w:rPr>
          <w:sz w:val="16"/>
          <w:szCs w:val="16"/>
        </w:rPr>
      </w:pPr>
      <w:r w:rsidRPr="00280A9A">
        <w:rPr>
          <w:sz w:val="16"/>
          <w:szCs w:val="16"/>
          <w:u w:val="single"/>
        </w:rPr>
        <w:t>New.</w:t>
      </w:r>
      <w:r w:rsidRPr="00280A9A">
        <w:rPr>
          <w:sz w:val="16"/>
          <w:szCs w:val="16"/>
        </w:rPr>
        <w:t xml:space="preserve">  #4851, eff 6-25-90; EXPIRED 6-25-96</w:t>
      </w:r>
    </w:p>
    <w:p w:rsidR="00280A9A" w:rsidRDefault="00280A9A" w:rsidP="00280A9A">
      <w:pPr>
        <w:pStyle w:val="convertstyle84"/>
        <w:keepNext/>
        <w:keepLines/>
        <w:spacing w:before="0" w:beforeAutospacing="0" w:after="0" w:afterAutospacing="0"/>
        <w:ind w:left="4234" w:right="-29"/>
        <w:jc w:val="right"/>
        <w:rPr>
          <w:sz w:val="16"/>
          <w:szCs w:val="16"/>
        </w:rPr>
      </w:pPr>
      <w:r w:rsidRPr="00280A9A">
        <w:rPr>
          <w:sz w:val="16"/>
          <w:szCs w:val="16"/>
          <w:u w:val="single"/>
        </w:rPr>
        <w:t>New.</w:t>
      </w:r>
      <w:r w:rsidRPr="00280A9A">
        <w:rPr>
          <w:sz w:val="16"/>
          <w:szCs w:val="16"/>
        </w:rPr>
        <w:t xml:space="preserve">  #6366, eff 10-30-96; </w:t>
      </w:r>
      <w:proofErr w:type="spellStart"/>
      <w:r w:rsidRPr="00280A9A">
        <w:rPr>
          <w:sz w:val="16"/>
          <w:szCs w:val="16"/>
        </w:rPr>
        <w:t>ss</w:t>
      </w:r>
      <w:proofErr w:type="spellEnd"/>
      <w:r w:rsidRPr="00280A9A">
        <w:rPr>
          <w:sz w:val="16"/>
          <w:szCs w:val="16"/>
        </w:rPr>
        <w:t xml:space="preserve"> by #7275, eff 7-1-00; (See Revision N</w:t>
      </w:r>
      <w:r>
        <w:rPr>
          <w:sz w:val="16"/>
          <w:szCs w:val="16"/>
        </w:rPr>
        <w:t>ote at part heading for Ed 612)</w:t>
      </w:r>
    </w:p>
    <w:p w:rsidR="00280A9A" w:rsidRDefault="00280A9A" w:rsidP="00280A9A">
      <w:pPr>
        <w:pStyle w:val="convertstyle84"/>
        <w:keepNext/>
        <w:keepLines/>
        <w:spacing w:before="0" w:beforeAutospacing="0" w:after="0" w:afterAutospacing="0"/>
        <w:ind w:left="4234" w:right="-29"/>
        <w:jc w:val="right"/>
        <w:rPr>
          <w:sz w:val="16"/>
          <w:szCs w:val="16"/>
        </w:rPr>
      </w:pPr>
      <w:r w:rsidRPr="00280A9A">
        <w:rPr>
          <w:sz w:val="16"/>
          <w:szCs w:val="16"/>
        </w:rPr>
        <w:t>(</w:t>
      </w:r>
      <w:proofErr w:type="gramStart"/>
      <w:r w:rsidRPr="00280A9A">
        <w:rPr>
          <w:sz w:val="16"/>
          <w:szCs w:val="16"/>
        </w:rPr>
        <w:t>renumbered</w:t>
      </w:r>
      <w:proofErr w:type="gramEnd"/>
      <w:r w:rsidRPr="00280A9A">
        <w:rPr>
          <w:sz w:val="16"/>
          <w:szCs w:val="16"/>
        </w:rPr>
        <w:t xml:space="preserve"> from Ed 612.16), EXPIRED: 7-1-08</w:t>
      </w:r>
    </w:p>
    <w:p w:rsidR="00280A9A" w:rsidRPr="00280A9A" w:rsidRDefault="00280A9A" w:rsidP="00280A9A">
      <w:pPr>
        <w:pStyle w:val="convertstyle84"/>
        <w:keepNext/>
        <w:keepLines/>
        <w:spacing w:before="0" w:beforeAutospacing="0" w:after="0" w:afterAutospacing="0"/>
        <w:ind w:left="4234" w:right="-29"/>
        <w:jc w:val="right"/>
        <w:rPr>
          <w:sz w:val="16"/>
          <w:szCs w:val="16"/>
        </w:rPr>
      </w:pPr>
      <w:r w:rsidRPr="00280A9A">
        <w:rPr>
          <w:sz w:val="16"/>
          <w:szCs w:val="16"/>
          <w:u w:val="single"/>
        </w:rPr>
        <w:t>New.</w:t>
      </w:r>
      <w:r w:rsidRPr="00280A9A">
        <w:rPr>
          <w:sz w:val="16"/>
          <w:szCs w:val="16"/>
        </w:rPr>
        <w:t xml:space="preserve">  #9566, eff 10-16-09; </w:t>
      </w:r>
      <w:proofErr w:type="spellStart"/>
      <w:r w:rsidRPr="00280A9A">
        <w:rPr>
          <w:sz w:val="16"/>
          <w:szCs w:val="16"/>
        </w:rPr>
        <w:t>ss</w:t>
      </w:r>
      <w:proofErr w:type="spellEnd"/>
      <w:r w:rsidRPr="00280A9A">
        <w:rPr>
          <w:sz w:val="16"/>
          <w:szCs w:val="16"/>
        </w:rPr>
        <w:t xml:space="preserve"> by #12453, eff 1-12-18</w:t>
      </w:r>
    </w:p>
    <w:p w:rsidR="000B3D9C" w:rsidRPr="000702B0" w:rsidRDefault="000B3D9C" w:rsidP="00330232">
      <w:pPr>
        <w:tabs>
          <w:tab w:val="left" w:pos="1620"/>
          <w:tab w:val="left" w:pos="4590"/>
        </w:tabs>
        <w:rPr>
          <w:b/>
          <w:szCs w:val="24"/>
        </w:rPr>
      </w:pPr>
    </w:p>
    <w:sectPr w:rsidR="000B3D9C" w:rsidRPr="000702B0" w:rsidSect="0005187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73" w:rsidRDefault="00D74673" w:rsidP="00FB25F3">
      <w:r>
        <w:separator/>
      </w:r>
    </w:p>
  </w:endnote>
  <w:endnote w:type="continuationSeparator" w:id="0">
    <w:p w:rsidR="00D74673" w:rsidRDefault="00D74673" w:rsidP="00F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F3" w:rsidRPr="00381C95" w:rsidRDefault="00FB25F3" w:rsidP="00FB25F3">
    <w:pPr>
      <w:pStyle w:val="Footer"/>
      <w:jc w:val="right"/>
      <w:rPr>
        <w:i/>
        <w:color w:val="808080" w:themeColor="background1" w:themeShade="80"/>
        <w:sz w:val="20"/>
      </w:rPr>
    </w:pPr>
    <w:r w:rsidRPr="00381C95">
      <w:rPr>
        <w:i/>
        <w:color w:val="808080" w:themeColor="background1" w:themeShade="80"/>
        <w:sz w:val="20"/>
      </w:rPr>
      <w:t xml:space="preserve">Revised </w:t>
    </w:r>
    <w:r w:rsidR="00055BD8">
      <w:rPr>
        <w:i/>
        <w:color w:val="808080" w:themeColor="background1" w:themeShade="80"/>
        <w:sz w:val="20"/>
      </w:rPr>
      <w:t>8/6</w:t>
    </w:r>
    <w:r w:rsidR="00381C95" w:rsidRPr="00381C95">
      <w:rPr>
        <w:i/>
        <w:color w:val="808080" w:themeColor="background1" w:themeShade="80"/>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73" w:rsidRDefault="00D74673" w:rsidP="00FB25F3">
      <w:r>
        <w:separator/>
      </w:r>
    </w:p>
  </w:footnote>
  <w:footnote w:type="continuationSeparator" w:id="0">
    <w:p w:rsidR="00D74673" w:rsidRDefault="00D74673" w:rsidP="00FB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0D" w:rsidRDefault="0037361B" w:rsidP="0037361B">
    <w:pPr>
      <w:pStyle w:val="Header"/>
      <w:jc w:val="right"/>
      <w:rPr>
        <w:b/>
        <w:bCs/>
        <w:i/>
        <w:color w:val="A6A6A6" w:themeColor="background1" w:themeShade="A6"/>
        <w:sz w:val="20"/>
      </w:rPr>
    </w:pPr>
    <w:r w:rsidRPr="0037361B">
      <w:rPr>
        <w:i/>
        <w:color w:val="A6A6A6" w:themeColor="background1" w:themeShade="A6"/>
        <w:sz w:val="20"/>
      </w:rPr>
      <w:t>Ed 612.22</w:t>
    </w:r>
    <w:r w:rsidR="00381C95">
      <w:rPr>
        <w:i/>
        <w:color w:val="A6A6A6" w:themeColor="background1" w:themeShade="A6"/>
        <w:sz w:val="20"/>
      </w:rPr>
      <w:t>/507.29</w:t>
    </w:r>
    <w:r w:rsidR="00276797">
      <w:rPr>
        <w:i/>
        <w:color w:val="A6A6A6" w:themeColor="background1" w:themeShade="A6"/>
        <w:sz w:val="20"/>
      </w:rPr>
      <w:t>c</w:t>
    </w:r>
    <w:r w:rsidRPr="0037361B">
      <w:rPr>
        <w:i/>
        <w:color w:val="A6A6A6" w:themeColor="background1" w:themeShade="A6"/>
        <w:sz w:val="20"/>
      </w:rPr>
      <w:t xml:space="preserve"> Science for Grades 5-8. </w:t>
    </w:r>
    <w:r w:rsidR="00372F0D" w:rsidRPr="00372F0D">
      <w:rPr>
        <w:i/>
        <w:color w:val="A6A6A6" w:themeColor="background1" w:themeShade="A6"/>
        <w:sz w:val="20"/>
      </w:rPr>
      <w:t xml:space="preserve">Page </w:t>
    </w:r>
    <w:r w:rsidR="00372F0D" w:rsidRPr="00372F0D">
      <w:rPr>
        <w:b/>
        <w:bCs/>
        <w:i/>
        <w:color w:val="A6A6A6" w:themeColor="background1" w:themeShade="A6"/>
        <w:sz w:val="20"/>
      </w:rPr>
      <w:fldChar w:fldCharType="begin"/>
    </w:r>
    <w:r w:rsidR="00372F0D" w:rsidRPr="00372F0D">
      <w:rPr>
        <w:b/>
        <w:bCs/>
        <w:i/>
        <w:color w:val="A6A6A6" w:themeColor="background1" w:themeShade="A6"/>
        <w:sz w:val="20"/>
      </w:rPr>
      <w:instrText xml:space="preserve"> PAGE  \* Arabic  \* MERGEFORMAT </w:instrText>
    </w:r>
    <w:r w:rsidR="00372F0D" w:rsidRPr="00372F0D">
      <w:rPr>
        <w:b/>
        <w:bCs/>
        <w:i/>
        <w:color w:val="A6A6A6" w:themeColor="background1" w:themeShade="A6"/>
        <w:sz w:val="20"/>
      </w:rPr>
      <w:fldChar w:fldCharType="separate"/>
    </w:r>
    <w:r w:rsidR="00055BD8">
      <w:rPr>
        <w:b/>
        <w:bCs/>
        <w:i/>
        <w:noProof/>
        <w:color w:val="A6A6A6" w:themeColor="background1" w:themeShade="A6"/>
        <w:sz w:val="20"/>
      </w:rPr>
      <w:t>4</w:t>
    </w:r>
    <w:r w:rsidR="00372F0D" w:rsidRPr="00372F0D">
      <w:rPr>
        <w:b/>
        <w:bCs/>
        <w:i/>
        <w:color w:val="A6A6A6" w:themeColor="background1" w:themeShade="A6"/>
        <w:sz w:val="20"/>
      </w:rPr>
      <w:fldChar w:fldCharType="end"/>
    </w:r>
    <w:r w:rsidR="00372F0D" w:rsidRPr="00372F0D">
      <w:rPr>
        <w:i/>
        <w:color w:val="A6A6A6" w:themeColor="background1" w:themeShade="A6"/>
        <w:sz w:val="20"/>
      </w:rPr>
      <w:t xml:space="preserve"> of </w:t>
    </w:r>
    <w:r w:rsidR="00372F0D" w:rsidRPr="00372F0D">
      <w:rPr>
        <w:b/>
        <w:bCs/>
        <w:i/>
        <w:color w:val="A6A6A6" w:themeColor="background1" w:themeShade="A6"/>
        <w:sz w:val="20"/>
      </w:rPr>
      <w:fldChar w:fldCharType="begin"/>
    </w:r>
    <w:r w:rsidR="00372F0D" w:rsidRPr="00372F0D">
      <w:rPr>
        <w:b/>
        <w:bCs/>
        <w:i/>
        <w:color w:val="A6A6A6" w:themeColor="background1" w:themeShade="A6"/>
        <w:sz w:val="20"/>
      </w:rPr>
      <w:instrText xml:space="preserve"> NUMPAGES  \* Arabic  \* MERGEFORMAT </w:instrText>
    </w:r>
    <w:r w:rsidR="00372F0D" w:rsidRPr="00372F0D">
      <w:rPr>
        <w:b/>
        <w:bCs/>
        <w:i/>
        <w:color w:val="A6A6A6" w:themeColor="background1" w:themeShade="A6"/>
        <w:sz w:val="20"/>
      </w:rPr>
      <w:fldChar w:fldCharType="separate"/>
    </w:r>
    <w:r w:rsidR="00055BD8">
      <w:rPr>
        <w:b/>
        <w:bCs/>
        <w:i/>
        <w:noProof/>
        <w:color w:val="A6A6A6" w:themeColor="background1" w:themeShade="A6"/>
        <w:sz w:val="20"/>
      </w:rPr>
      <w:t>4</w:t>
    </w:r>
    <w:r w:rsidR="00372F0D" w:rsidRPr="00372F0D">
      <w:rPr>
        <w:b/>
        <w:bCs/>
        <w:i/>
        <w:color w:val="A6A6A6" w:themeColor="background1" w:themeShade="A6"/>
        <w:sz w:val="20"/>
      </w:rPr>
      <w:fldChar w:fldCharType="end"/>
    </w:r>
  </w:p>
  <w:p w:rsidR="0037361B" w:rsidRPr="0037361B" w:rsidRDefault="0037361B" w:rsidP="0037361B">
    <w:pPr>
      <w:pStyle w:val="Header"/>
      <w:jc w:val="right"/>
      <w:rPr>
        <w:i/>
        <w:color w:val="A6A6A6" w:themeColor="background1" w:themeShade="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590"/>
    <w:multiLevelType w:val="hybridMultilevel"/>
    <w:tmpl w:val="F2D4318C"/>
    <w:lvl w:ilvl="0" w:tplc="4E84751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231DE"/>
    <w:multiLevelType w:val="hybridMultilevel"/>
    <w:tmpl w:val="86D2BF1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4E91D7B"/>
    <w:multiLevelType w:val="hybridMultilevel"/>
    <w:tmpl w:val="43C2BC7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C80092E"/>
    <w:multiLevelType w:val="hybridMultilevel"/>
    <w:tmpl w:val="96DA90EC"/>
    <w:lvl w:ilvl="0" w:tplc="4E84751E">
      <w:start w:val="1"/>
      <w:numFmt w:val="lowerRoman"/>
      <w:lvlText w:val="(%1)"/>
      <w:lvlJc w:val="left"/>
      <w:pPr>
        <w:ind w:left="1325" w:hanging="72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32"/>
    <w:rsid w:val="0005187C"/>
    <w:rsid w:val="00055BD8"/>
    <w:rsid w:val="000702B0"/>
    <w:rsid w:val="00083E65"/>
    <w:rsid w:val="000A7FFA"/>
    <w:rsid w:val="000B3D9C"/>
    <w:rsid w:val="000D00FF"/>
    <w:rsid w:val="000E79DB"/>
    <w:rsid w:val="001173F6"/>
    <w:rsid w:val="001414AD"/>
    <w:rsid w:val="001A6123"/>
    <w:rsid w:val="00240982"/>
    <w:rsid w:val="00276797"/>
    <w:rsid w:val="00276C95"/>
    <w:rsid w:val="00280A9A"/>
    <w:rsid w:val="00296711"/>
    <w:rsid w:val="002C58E9"/>
    <w:rsid w:val="00330232"/>
    <w:rsid w:val="00372F0D"/>
    <w:rsid w:val="0037361B"/>
    <w:rsid w:val="00381C95"/>
    <w:rsid w:val="003A2B31"/>
    <w:rsid w:val="003D0626"/>
    <w:rsid w:val="00400BC6"/>
    <w:rsid w:val="004E6F0D"/>
    <w:rsid w:val="00513BAB"/>
    <w:rsid w:val="00573720"/>
    <w:rsid w:val="00592631"/>
    <w:rsid w:val="005D4EDF"/>
    <w:rsid w:val="005E1F8F"/>
    <w:rsid w:val="006302CB"/>
    <w:rsid w:val="006429DB"/>
    <w:rsid w:val="006C65D7"/>
    <w:rsid w:val="006D51B5"/>
    <w:rsid w:val="006F4EE9"/>
    <w:rsid w:val="00736DF5"/>
    <w:rsid w:val="00767CB0"/>
    <w:rsid w:val="0084096A"/>
    <w:rsid w:val="008C4365"/>
    <w:rsid w:val="00961D54"/>
    <w:rsid w:val="00984B31"/>
    <w:rsid w:val="009A141D"/>
    <w:rsid w:val="00A24863"/>
    <w:rsid w:val="00A954EE"/>
    <w:rsid w:val="00AE6D74"/>
    <w:rsid w:val="00B037C5"/>
    <w:rsid w:val="00B360B4"/>
    <w:rsid w:val="00CB116C"/>
    <w:rsid w:val="00D656EA"/>
    <w:rsid w:val="00D74673"/>
    <w:rsid w:val="00E6153E"/>
    <w:rsid w:val="00E74FA3"/>
    <w:rsid w:val="00E859A7"/>
    <w:rsid w:val="00EC371F"/>
    <w:rsid w:val="00EE5D3C"/>
    <w:rsid w:val="00FB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437EA"/>
  <w15:docId w15:val="{DDEB6E01-9095-4755-A893-8D13240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3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1">
    <w:name w:val="Header Char1"/>
    <w:basedOn w:val="DefaultParagraphFont"/>
    <w:semiHidden/>
    <w:locked/>
    <w:rsid w:val="00330232"/>
    <w:rPr>
      <w:rFonts w:ascii="Times New Roman" w:hAnsi="Times New Roman" w:cs="Times New Roman"/>
      <w:sz w:val="24"/>
    </w:rPr>
  </w:style>
  <w:style w:type="paragraph" w:styleId="Title">
    <w:name w:val="Title"/>
    <w:basedOn w:val="Normal"/>
    <w:link w:val="TitleChar"/>
    <w:qFormat/>
    <w:rsid w:val="00330232"/>
    <w:pPr>
      <w:jc w:val="center"/>
    </w:pPr>
    <w:rPr>
      <w:rFonts w:eastAsia="Times New Roman"/>
      <w:b/>
      <w:sz w:val="28"/>
    </w:rPr>
  </w:style>
  <w:style w:type="character" w:customStyle="1" w:styleId="TitleChar">
    <w:name w:val="Title Char"/>
    <w:basedOn w:val="DefaultParagraphFont"/>
    <w:link w:val="Title"/>
    <w:rsid w:val="00330232"/>
    <w:rPr>
      <w:rFonts w:ascii="Times New Roman" w:eastAsia="Times New Roman" w:hAnsi="Times New Roman" w:cs="Times New Roman"/>
      <w:b/>
      <w:sz w:val="28"/>
      <w:szCs w:val="20"/>
    </w:rPr>
  </w:style>
  <w:style w:type="paragraph" w:customStyle="1" w:styleId="ConvertStyle71">
    <w:name w:val="ConvertStyle71"/>
    <w:basedOn w:val="Normal"/>
    <w:rsid w:val="00330232"/>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330232"/>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Indent3">
    <w:name w:val="Indent3"/>
    <w:basedOn w:val="Normal"/>
    <w:rsid w:val="00330232"/>
    <w:pPr>
      <w:ind w:left="1530"/>
    </w:pPr>
    <w:rPr>
      <w:rFonts w:eastAsia="Times New Roman"/>
      <w:sz w:val="22"/>
      <w:szCs w:val="24"/>
    </w:rPr>
  </w:style>
  <w:style w:type="paragraph" w:customStyle="1" w:styleId="Indent4">
    <w:name w:val="Indent4"/>
    <w:basedOn w:val="Normal"/>
    <w:rsid w:val="00330232"/>
    <w:pPr>
      <w:tabs>
        <w:tab w:val="left" w:pos="600"/>
        <w:tab w:val="left" w:pos="1080"/>
        <w:tab w:val="left" w:pos="1560"/>
        <w:tab w:val="left" w:pos="2040"/>
        <w:tab w:val="left" w:pos="2520"/>
        <w:tab w:val="left" w:pos="3000"/>
        <w:tab w:val="left" w:pos="4200"/>
      </w:tabs>
      <w:ind w:left="2070" w:right="-24"/>
      <w:jc w:val="both"/>
    </w:pPr>
    <w:rPr>
      <w:rFonts w:eastAsia="Times New Roman"/>
      <w:sz w:val="22"/>
    </w:rPr>
  </w:style>
  <w:style w:type="paragraph" w:styleId="Header">
    <w:name w:val="header"/>
    <w:basedOn w:val="Normal"/>
    <w:link w:val="HeaderChar"/>
    <w:uiPriority w:val="99"/>
    <w:unhideWhenUsed/>
    <w:rsid w:val="00FB25F3"/>
    <w:pPr>
      <w:tabs>
        <w:tab w:val="center" w:pos="4680"/>
        <w:tab w:val="right" w:pos="9360"/>
      </w:tabs>
    </w:pPr>
  </w:style>
  <w:style w:type="character" w:customStyle="1" w:styleId="HeaderChar">
    <w:name w:val="Header Char"/>
    <w:basedOn w:val="DefaultParagraphFont"/>
    <w:link w:val="Header"/>
    <w:uiPriority w:val="99"/>
    <w:rsid w:val="00FB25F3"/>
    <w:rPr>
      <w:rFonts w:ascii="Times New Roman" w:eastAsia="Times" w:hAnsi="Times New Roman" w:cs="Times New Roman"/>
      <w:sz w:val="24"/>
      <w:szCs w:val="20"/>
    </w:rPr>
  </w:style>
  <w:style w:type="paragraph" w:styleId="Footer">
    <w:name w:val="footer"/>
    <w:basedOn w:val="Normal"/>
    <w:link w:val="FooterChar"/>
    <w:uiPriority w:val="99"/>
    <w:unhideWhenUsed/>
    <w:rsid w:val="00FB25F3"/>
    <w:pPr>
      <w:tabs>
        <w:tab w:val="center" w:pos="4680"/>
        <w:tab w:val="right" w:pos="9360"/>
      </w:tabs>
    </w:pPr>
  </w:style>
  <w:style w:type="character" w:customStyle="1" w:styleId="FooterChar">
    <w:name w:val="Footer Char"/>
    <w:basedOn w:val="DefaultParagraphFont"/>
    <w:link w:val="Footer"/>
    <w:uiPriority w:val="99"/>
    <w:rsid w:val="00FB25F3"/>
    <w:rPr>
      <w:rFonts w:ascii="Times New Roman" w:eastAsia="Times" w:hAnsi="Times New Roman" w:cs="Times New Roman"/>
      <w:sz w:val="24"/>
      <w:szCs w:val="20"/>
    </w:rPr>
  </w:style>
  <w:style w:type="paragraph" w:styleId="ListParagraph">
    <w:name w:val="List Paragraph"/>
    <w:basedOn w:val="Normal"/>
    <w:uiPriority w:val="34"/>
    <w:qFormat/>
    <w:rsid w:val="000D00FF"/>
    <w:pPr>
      <w:ind w:left="720"/>
      <w:contextualSpacing/>
    </w:pPr>
  </w:style>
  <w:style w:type="character" w:styleId="Hyperlink">
    <w:name w:val="Hyperlink"/>
    <w:basedOn w:val="DefaultParagraphFont"/>
    <w:uiPriority w:val="99"/>
    <w:semiHidden/>
    <w:unhideWhenUsed/>
    <w:rsid w:val="00280A9A"/>
    <w:rPr>
      <w:color w:val="0000FF"/>
      <w:u w:val="single"/>
    </w:rPr>
  </w:style>
  <w:style w:type="paragraph" w:customStyle="1" w:styleId="convertstyle84">
    <w:name w:val="convertstyle84"/>
    <w:basedOn w:val="Normal"/>
    <w:rsid w:val="00280A9A"/>
    <w:pPr>
      <w:spacing w:before="100" w:beforeAutospacing="1" w:after="100" w:afterAutospacing="1"/>
    </w:pPr>
    <w:rPr>
      <w:rFonts w:eastAsia="Times New Roman"/>
      <w:szCs w:val="24"/>
    </w:rPr>
  </w:style>
  <w:style w:type="paragraph" w:customStyle="1" w:styleId="convertstyle49">
    <w:name w:val="convertstyle49"/>
    <w:basedOn w:val="Normal"/>
    <w:rsid w:val="00280A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8215">
      <w:bodyDiv w:val="1"/>
      <w:marLeft w:val="0"/>
      <w:marRight w:val="0"/>
      <w:marTop w:val="0"/>
      <w:marBottom w:val="0"/>
      <w:divBdr>
        <w:top w:val="none" w:sz="0" w:space="0" w:color="auto"/>
        <w:left w:val="none" w:sz="0" w:space="0" w:color="auto"/>
        <w:bottom w:val="none" w:sz="0" w:space="0" w:color="auto"/>
        <w:right w:val="none" w:sz="0" w:space="0" w:color="auto"/>
      </w:divBdr>
      <w:divsChild>
        <w:div w:id="391470490">
          <w:marLeft w:val="0"/>
          <w:marRight w:val="0"/>
          <w:marTop w:val="0"/>
          <w:marBottom w:val="0"/>
          <w:divBdr>
            <w:top w:val="none" w:sz="0" w:space="0" w:color="auto"/>
            <w:left w:val="none" w:sz="0" w:space="0" w:color="auto"/>
            <w:bottom w:val="none" w:sz="0" w:space="0" w:color="auto"/>
            <w:right w:val="none" w:sz="0" w:space="0" w:color="auto"/>
          </w:divBdr>
        </w:div>
      </w:divsChild>
    </w:div>
    <w:div w:id="604655905">
      <w:bodyDiv w:val="1"/>
      <w:marLeft w:val="0"/>
      <w:marRight w:val="0"/>
      <w:marTop w:val="0"/>
      <w:marBottom w:val="0"/>
      <w:divBdr>
        <w:top w:val="none" w:sz="0" w:space="0" w:color="auto"/>
        <w:left w:val="none" w:sz="0" w:space="0" w:color="auto"/>
        <w:bottom w:val="none" w:sz="0" w:space="0" w:color="auto"/>
        <w:right w:val="none" w:sz="0" w:space="0" w:color="auto"/>
      </w:divBdr>
      <w:divsChild>
        <w:div w:id="1271165407">
          <w:marLeft w:val="0"/>
          <w:marRight w:val="0"/>
          <w:marTop w:val="0"/>
          <w:marBottom w:val="0"/>
          <w:divBdr>
            <w:top w:val="none" w:sz="0" w:space="0" w:color="auto"/>
            <w:left w:val="none" w:sz="0" w:space="0" w:color="auto"/>
            <w:bottom w:val="none" w:sz="0" w:space="0" w:color="auto"/>
            <w:right w:val="none" w:sz="0" w:space="0" w:color="auto"/>
          </w:divBdr>
        </w:div>
      </w:divsChild>
    </w:div>
    <w:div w:id="701784120">
      <w:bodyDiv w:val="1"/>
      <w:marLeft w:val="0"/>
      <w:marRight w:val="0"/>
      <w:marTop w:val="0"/>
      <w:marBottom w:val="0"/>
      <w:divBdr>
        <w:top w:val="none" w:sz="0" w:space="0" w:color="auto"/>
        <w:left w:val="none" w:sz="0" w:space="0" w:color="auto"/>
        <w:bottom w:val="none" w:sz="0" w:space="0" w:color="auto"/>
        <w:right w:val="none" w:sz="0" w:space="0" w:color="auto"/>
      </w:divBdr>
      <w:divsChild>
        <w:div w:id="99186918">
          <w:marLeft w:val="0"/>
          <w:marRight w:val="0"/>
          <w:marTop w:val="0"/>
          <w:marBottom w:val="0"/>
          <w:divBdr>
            <w:top w:val="none" w:sz="0" w:space="0" w:color="auto"/>
            <w:left w:val="none" w:sz="0" w:space="0" w:color="auto"/>
            <w:bottom w:val="none" w:sz="0" w:space="0" w:color="auto"/>
            <w:right w:val="none" w:sz="0" w:space="0" w:color="auto"/>
          </w:divBdr>
        </w:div>
      </w:divsChild>
    </w:div>
    <w:div w:id="810361844">
      <w:bodyDiv w:val="1"/>
      <w:marLeft w:val="0"/>
      <w:marRight w:val="0"/>
      <w:marTop w:val="0"/>
      <w:marBottom w:val="0"/>
      <w:divBdr>
        <w:top w:val="none" w:sz="0" w:space="0" w:color="auto"/>
        <w:left w:val="none" w:sz="0" w:space="0" w:color="auto"/>
        <w:bottom w:val="none" w:sz="0" w:space="0" w:color="auto"/>
        <w:right w:val="none" w:sz="0" w:space="0" w:color="auto"/>
      </w:divBdr>
      <w:divsChild>
        <w:div w:id="924875946">
          <w:marLeft w:val="0"/>
          <w:marRight w:val="0"/>
          <w:marTop w:val="0"/>
          <w:marBottom w:val="0"/>
          <w:divBdr>
            <w:top w:val="none" w:sz="0" w:space="0" w:color="auto"/>
            <w:left w:val="none" w:sz="0" w:space="0" w:color="auto"/>
            <w:bottom w:val="none" w:sz="0" w:space="0" w:color="auto"/>
            <w:right w:val="none" w:sz="0" w:space="0" w:color="auto"/>
          </w:divBdr>
        </w:div>
      </w:divsChild>
    </w:div>
    <w:div w:id="813067961">
      <w:bodyDiv w:val="1"/>
      <w:marLeft w:val="0"/>
      <w:marRight w:val="0"/>
      <w:marTop w:val="0"/>
      <w:marBottom w:val="0"/>
      <w:divBdr>
        <w:top w:val="none" w:sz="0" w:space="0" w:color="auto"/>
        <w:left w:val="none" w:sz="0" w:space="0" w:color="auto"/>
        <w:bottom w:val="none" w:sz="0" w:space="0" w:color="auto"/>
        <w:right w:val="none" w:sz="0" w:space="0" w:color="auto"/>
      </w:divBdr>
      <w:divsChild>
        <w:div w:id="231738520">
          <w:marLeft w:val="0"/>
          <w:marRight w:val="0"/>
          <w:marTop w:val="0"/>
          <w:marBottom w:val="0"/>
          <w:divBdr>
            <w:top w:val="none" w:sz="0" w:space="0" w:color="auto"/>
            <w:left w:val="none" w:sz="0" w:space="0" w:color="auto"/>
            <w:bottom w:val="none" w:sz="0" w:space="0" w:color="auto"/>
            <w:right w:val="none" w:sz="0" w:space="0" w:color="auto"/>
          </w:divBdr>
        </w:div>
      </w:divsChild>
    </w:div>
    <w:div w:id="857700187">
      <w:bodyDiv w:val="1"/>
      <w:marLeft w:val="0"/>
      <w:marRight w:val="0"/>
      <w:marTop w:val="0"/>
      <w:marBottom w:val="0"/>
      <w:divBdr>
        <w:top w:val="none" w:sz="0" w:space="0" w:color="auto"/>
        <w:left w:val="none" w:sz="0" w:space="0" w:color="auto"/>
        <w:bottom w:val="none" w:sz="0" w:space="0" w:color="auto"/>
        <w:right w:val="none" w:sz="0" w:space="0" w:color="auto"/>
      </w:divBdr>
      <w:divsChild>
        <w:div w:id="940532070">
          <w:marLeft w:val="0"/>
          <w:marRight w:val="0"/>
          <w:marTop w:val="0"/>
          <w:marBottom w:val="0"/>
          <w:divBdr>
            <w:top w:val="none" w:sz="0" w:space="0" w:color="auto"/>
            <w:left w:val="none" w:sz="0" w:space="0" w:color="auto"/>
            <w:bottom w:val="none" w:sz="0" w:space="0" w:color="auto"/>
            <w:right w:val="none" w:sz="0" w:space="0" w:color="auto"/>
          </w:divBdr>
        </w:div>
      </w:divsChild>
    </w:div>
    <w:div w:id="992639740">
      <w:bodyDiv w:val="1"/>
      <w:marLeft w:val="0"/>
      <w:marRight w:val="0"/>
      <w:marTop w:val="0"/>
      <w:marBottom w:val="0"/>
      <w:divBdr>
        <w:top w:val="none" w:sz="0" w:space="0" w:color="auto"/>
        <w:left w:val="none" w:sz="0" w:space="0" w:color="auto"/>
        <w:bottom w:val="none" w:sz="0" w:space="0" w:color="auto"/>
        <w:right w:val="none" w:sz="0" w:space="0" w:color="auto"/>
      </w:divBdr>
      <w:divsChild>
        <w:div w:id="1120536718">
          <w:marLeft w:val="0"/>
          <w:marRight w:val="0"/>
          <w:marTop w:val="0"/>
          <w:marBottom w:val="0"/>
          <w:divBdr>
            <w:top w:val="none" w:sz="0" w:space="0" w:color="auto"/>
            <w:left w:val="none" w:sz="0" w:space="0" w:color="auto"/>
            <w:bottom w:val="none" w:sz="0" w:space="0" w:color="auto"/>
            <w:right w:val="none" w:sz="0" w:space="0" w:color="auto"/>
          </w:divBdr>
        </w:div>
      </w:divsChild>
    </w:div>
    <w:div w:id="1165321323">
      <w:bodyDiv w:val="1"/>
      <w:marLeft w:val="0"/>
      <w:marRight w:val="0"/>
      <w:marTop w:val="0"/>
      <w:marBottom w:val="0"/>
      <w:divBdr>
        <w:top w:val="none" w:sz="0" w:space="0" w:color="auto"/>
        <w:left w:val="none" w:sz="0" w:space="0" w:color="auto"/>
        <w:bottom w:val="none" w:sz="0" w:space="0" w:color="auto"/>
        <w:right w:val="none" w:sz="0" w:space="0" w:color="auto"/>
      </w:divBdr>
      <w:divsChild>
        <w:div w:id="625308842">
          <w:marLeft w:val="0"/>
          <w:marRight w:val="0"/>
          <w:marTop w:val="0"/>
          <w:marBottom w:val="0"/>
          <w:divBdr>
            <w:top w:val="none" w:sz="0" w:space="0" w:color="auto"/>
            <w:left w:val="none" w:sz="0" w:space="0" w:color="auto"/>
            <w:bottom w:val="none" w:sz="0" w:space="0" w:color="auto"/>
            <w:right w:val="none" w:sz="0" w:space="0" w:color="auto"/>
          </w:divBdr>
        </w:div>
      </w:divsChild>
    </w:div>
    <w:div w:id="1201209417">
      <w:bodyDiv w:val="1"/>
      <w:marLeft w:val="0"/>
      <w:marRight w:val="0"/>
      <w:marTop w:val="0"/>
      <w:marBottom w:val="0"/>
      <w:divBdr>
        <w:top w:val="none" w:sz="0" w:space="0" w:color="auto"/>
        <w:left w:val="none" w:sz="0" w:space="0" w:color="auto"/>
        <w:bottom w:val="none" w:sz="0" w:space="0" w:color="auto"/>
        <w:right w:val="none" w:sz="0" w:space="0" w:color="auto"/>
      </w:divBdr>
      <w:divsChild>
        <w:div w:id="1083188956">
          <w:marLeft w:val="0"/>
          <w:marRight w:val="0"/>
          <w:marTop w:val="0"/>
          <w:marBottom w:val="0"/>
          <w:divBdr>
            <w:top w:val="none" w:sz="0" w:space="0" w:color="auto"/>
            <w:left w:val="none" w:sz="0" w:space="0" w:color="auto"/>
            <w:bottom w:val="none" w:sz="0" w:space="0" w:color="auto"/>
            <w:right w:val="none" w:sz="0" w:space="0" w:color="auto"/>
          </w:divBdr>
        </w:div>
      </w:divsChild>
    </w:div>
    <w:div w:id="1242564911">
      <w:bodyDiv w:val="1"/>
      <w:marLeft w:val="0"/>
      <w:marRight w:val="0"/>
      <w:marTop w:val="0"/>
      <w:marBottom w:val="0"/>
      <w:divBdr>
        <w:top w:val="none" w:sz="0" w:space="0" w:color="auto"/>
        <w:left w:val="none" w:sz="0" w:space="0" w:color="auto"/>
        <w:bottom w:val="none" w:sz="0" w:space="0" w:color="auto"/>
        <w:right w:val="none" w:sz="0" w:space="0" w:color="auto"/>
      </w:divBdr>
      <w:divsChild>
        <w:div w:id="535050249">
          <w:marLeft w:val="0"/>
          <w:marRight w:val="0"/>
          <w:marTop w:val="0"/>
          <w:marBottom w:val="0"/>
          <w:divBdr>
            <w:top w:val="none" w:sz="0" w:space="0" w:color="auto"/>
            <w:left w:val="none" w:sz="0" w:space="0" w:color="auto"/>
            <w:bottom w:val="none" w:sz="0" w:space="0" w:color="auto"/>
            <w:right w:val="none" w:sz="0" w:space="0" w:color="auto"/>
          </w:divBdr>
        </w:div>
      </w:divsChild>
    </w:div>
    <w:div w:id="1386104259">
      <w:bodyDiv w:val="1"/>
      <w:marLeft w:val="0"/>
      <w:marRight w:val="0"/>
      <w:marTop w:val="0"/>
      <w:marBottom w:val="0"/>
      <w:divBdr>
        <w:top w:val="none" w:sz="0" w:space="0" w:color="auto"/>
        <w:left w:val="none" w:sz="0" w:space="0" w:color="auto"/>
        <w:bottom w:val="none" w:sz="0" w:space="0" w:color="auto"/>
        <w:right w:val="none" w:sz="0" w:space="0" w:color="auto"/>
      </w:divBdr>
      <w:divsChild>
        <w:div w:id="1641838576">
          <w:marLeft w:val="0"/>
          <w:marRight w:val="0"/>
          <w:marTop w:val="0"/>
          <w:marBottom w:val="0"/>
          <w:divBdr>
            <w:top w:val="none" w:sz="0" w:space="0" w:color="auto"/>
            <w:left w:val="none" w:sz="0" w:space="0" w:color="auto"/>
            <w:bottom w:val="none" w:sz="0" w:space="0" w:color="auto"/>
            <w:right w:val="none" w:sz="0" w:space="0" w:color="auto"/>
          </w:divBdr>
        </w:div>
      </w:divsChild>
    </w:div>
    <w:div w:id="1469980996">
      <w:bodyDiv w:val="1"/>
      <w:marLeft w:val="0"/>
      <w:marRight w:val="0"/>
      <w:marTop w:val="0"/>
      <w:marBottom w:val="0"/>
      <w:divBdr>
        <w:top w:val="none" w:sz="0" w:space="0" w:color="auto"/>
        <w:left w:val="none" w:sz="0" w:space="0" w:color="auto"/>
        <w:bottom w:val="none" w:sz="0" w:space="0" w:color="auto"/>
        <w:right w:val="none" w:sz="0" w:space="0" w:color="auto"/>
      </w:divBdr>
      <w:divsChild>
        <w:div w:id="1995798472">
          <w:marLeft w:val="0"/>
          <w:marRight w:val="0"/>
          <w:marTop w:val="0"/>
          <w:marBottom w:val="0"/>
          <w:divBdr>
            <w:top w:val="none" w:sz="0" w:space="0" w:color="auto"/>
            <w:left w:val="none" w:sz="0" w:space="0" w:color="auto"/>
            <w:bottom w:val="none" w:sz="0" w:space="0" w:color="auto"/>
            <w:right w:val="none" w:sz="0" w:space="0" w:color="auto"/>
          </w:divBdr>
        </w:div>
      </w:divsChild>
    </w:div>
    <w:div w:id="1515194780">
      <w:bodyDiv w:val="1"/>
      <w:marLeft w:val="0"/>
      <w:marRight w:val="0"/>
      <w:marTop w:val="0"/>
      <w:marBottom w:val="0"/>
      <w:divBdr>
        <w:top w:val="none" w:sz="0" w:space="0" w:color="auto"/>
        <w:left w:val="none" w:sz="0" w:space="0" w:color="auto"/>
        <w:bottom w:val="none" w:sz="0" w:space="0" w:color="auto"/>
        <w:right w:val="none" w:sz="0" w:space="0" w:color="auto"/>
      </w:divBdr>
      <w:divsChild>
        <w:div w:id="1537035695">
          <w:marLeft w:val="0"/>
          <w:marRight w:val="0"/>
          <w:marTop w:val="0"/>
          <w:marBottom w:val="0"/>
          <w:divBdr>
            <w:top w:val="none" w:sz="0" w:space="0" w:color="auto"/>
            <w:left w:val="none" w:sz="0" w:space="0" w:color="auto"/>
            <w:bottom w:val="none" w:sz="0" w:space="0" w:color="auto"/>
            <w:right w:val="none" w:sz="0" w:space="0" w:color="auto"/>
          </w:divBdr>
        </w:div>
      </w:divsChild>
    </w:div>
    <w:div w:id="1582564615">
      <w:bodyDiv w:val="1"/>
      <w:marLeft w:val="0"/>
      <w:marRight w:val="0"/>
      <w:marTop w:val="0"/>
      <w:marBottom w:val="0"/>
      <w:divBdr>
        <w:top w:val="none" w:sz="0" w:space="0" w:color="auto"/>
        <w:left w:val="none" w:sz="0" w:space="0" w:color="auto"/>
        <w:bottom w:val="none" w:sz="0" w:space="0" w:color="auto"/>
        <w:right w:val="none" w:sz="0" w:space="0" w:color="auto"/>
      </w:divBdr>
      <w:divsChild>
        <w:div w:id="699164875">
          <w:marLeft w:val="0"/>
          <w:marRight w:val="0"/>
          <w:marTop w:val="0"/>
          <w:marBottom w:val="0"/>
          <w:divBdr>
            <w:top w:val="none" w:sz="0" w:space="0" w:color="auto"/>
            <w:left w:val="none" w:sz="0" w:space="0" w:color="auto"/>
            <w:bottom w:val="none" w:sz="0" w:space="0" w:color="auto"/>
            <w:right w:val="none" w:sz="0" w:space="0" w:color="auto"/>
          </w:divBdr>
        </w:div>
      </w:divsChild>
    </w:div>
    <w:div w:id="1603682941">
      <w:bodyDiv w:val="1"/>
      <w:marLeft w:val="0"/>
      <w:marRight w:val="0"/>
      <w:marTop w:val="0"/>
      <w:marBottom w:val="0"/>
      <w:divBdr>
        <w:top w:val="none" w:sz="0" w:space="0" w:color="auto"/>
        <w:left w:val="none" w:sz="0" w:space="0" w:color="auto"/>
        <w:bottom w:val="none" w:sz="0" w:space="0" w:color="auto"/>
        <w:right w:val="none" w:sz="0" w:space="0" w:color="auto"/>
      </w:divBdr>
      <w:divsChild>
        <w:div w:id="2109695246">
          <w:marLeft w:val="0"/>
          <w:marRight w:val="0"/>
          <w:marTop w:val="0"/>
          <w:marBottom w:val="0"/>
          <w:divBdr>
            <w:top w:val="none" w:sz="0" w:space="0" w:color="auto"/>
            <w:left w:val="none" w:sz="0" w:space="0" w:color="auto"/>
            <w:bottom w:val="none" w:sz="0" w:space="0" w:color="auto"/>
            <w:right w:val="none" w:sz="0" w:space="0" w:color="auto"/>
          </w:divBdr>
        </w:div>
      </w:divsChild>
    </w:div>
    <w:div w:id="1603764019">
      <w:bodyDiv w:val="1"/>
      <w:marLeft w:val="0"/>
      <w:marRight w:val="0"/>
      <w:marTop w:val="0"/>
      <w:marBottom w:val="0"/>
      <w:divBdr>
        <w:top w:val="none" w:sz="0" w:space="0" w:color="auto"/>
        <w:left w:val="none" w:sz="0" w:space="0" w:color="auto"/>
        <w:bottom w:val="none" w:sz="0" w:space="0" w:color="auto"/>
        <w:right w:val="none" w:sz="0" w:space="0" w:color="auto"/>
      </w:divBdr>
      <w:divsChild>
        <w:div w:id="1478257417">
          <w:marLeft w:val="0"/>
          <w:marRight w:val="0"/>
          <w:marTop w:val="0"/>
          <w:marBottom w:val="0"/>
          <w:divBdr>
            <w:top w:val="none" w:sz="0" w:space="0" w:color="auto"/>
            <w:left w:val="none" w:sz="0" w:space="0" w:color="auto"/>
            <w:bottom w:val="none" w:sz="0" w:space="0" w:color="auto"/>
            <w:right w:val="none" w:sz="0" w:space="0" w:color="auto"/>
          </w:divBdr>
        </w:div>
      </w:divsChild>
    </w:div>
    <w:div w:id="1673488816">
      <w:bodyDiv w:val="1"/>
      <w:marLeft w:val="0"/>
      <w:marRight w:val="0"/>
      <w:marTop w:val="0"/>
      <w:marBottom w:val="0"/>
      <w:divBdr>
        <w:top w:val="none" w:sz="0" w:space="0" w:color="auto"/>
        <w:left w:val="none" w:sz="0" w:space="0" w:color="auto"/>
        <w:bottom w:val="none" w:sz="0" w:space="0" w:color="auto"/>
        <w:right w:val="none" w:sz="0" w:space="0" w:color="auto"/>
      </w:divBdr>
      <w:divsChild>
        <w:div w:id="384065962">
          <w:marLeft w:val="0"/>
          <w:marRight w:val="0"/>
          <w:marTop w:val="0"/>
          <w:marBottom w:val="0"/>
          <w:divBdr>
            <w:top w:val="none" w:sz="0" w:space="0" w:color="auto"/>
            <w:left w:val="none" w:sz="0" w:space="0" w:color="auto"/>
            <w:bottom w:val="none" w:sz="0" w:space="0" w:color="auto"/>
            <w:right w:val="none" w:sz="0" w:space="0" w:color="auto"/>
          </w:divBdr>
        </w:div>
      </w:divsChild>
    </w:div>
    <w:div w:id="1689721536">
      <w:bodyDiv w:val="1"/>
      <w:marLeft w:val="0"/>
      <w:marRight w:val="0"/>
      <w:marTop w:val="0"/>
      <w:marBottom w:val="0"/>
      <w:divBdr>
        <w:top w:val="none" w:sz="0" w:space="0" w:color="auto"/>
        <w:left w:val="none" w:sz="0" w:space="0" w:color="auto"/>
        <w:bottom w:val="none" w:sz="0" w:space="0" w:color="auto"/>
        <w:right w:val="none" w:sz="0" w:space="0" w:color="auto"/>
      </w:divBdr>
      <w:divsChild>
        <w:div w:id="935791816">
          <w:marLeft w:val="0"/>
          <w:marRight w:val="0"/>
          <w:marTop w:val="0"/>
          <w:marBottom w:val="0"/>
          <w:divBdr>
            <w:top w:val="none" w:sz="0" w:space="0" w:color="auto"/>
            <w:left w:val="none" w:sz="0" w:space="0" w:color="auto"/>
            <w:bottom w:val="none" w:sz="0" w:space="0" w:color="auto"/>
            <w:right w:val="none" w:sz="0" w:space="0" w:color="auto"/>
          </w:divBdr>
        </w:div>
      </w:divsChild>
    </w:div>
    <w:div w:id="1812822225">
      <w:bodyDiv w:val="1"/>
      <w:marLeft w:val="0"/>
      <w:marRight w:val="0"/>
      <w:marTop w:val="0"/>
      <w:marBottom w:val="0"/>
      <w:divBdr>
        <w:top w:val="none" w:sz="0" w:space="0" w:color="auto"/>
        <w:left w:val="none" w:sz="0" w:space="0" w:color="auto"/>
        <w:bottom w:val="none" w:sz="0" w:space="0" w:color="auto"/>
        <w:right w:val="none" w:sz="0" w:space="0" w:color="auto"/>
      </w:divBdr>
      <w:divsChild>
        <w:div w:id="1751272323">
          <w:marLeft w:val="0"/>
          <w:marRight w:val="0"/>
          <w:marTop w:val="0"/>
          <w:marBottom w:val="0"/>
          <w:divBdr>
            <w:top w:val="none" w:sz="0" w:space="0" w:color="auto"/>
            <w:left w:val="none" w:sz="0" w:space="0" w:color="auto"/>
            <w:bottom w:val="none" w:sz="0" w:space="0" w:color="auto"/>
            <w:right w:val="none" w:sz="0" w:space="0" w:color="auto"/>
          </w:divBdr>
        </w:div>
      </w:divsChild>
    </w:div>
    <w:div w:id="2128163237">
      <w:bodyDiv w:val="1"/>
      <w:marLeft w:val="0"/>
      <w:marRight w:val="0"/>
      <w:marTop w:val="0"/>
      <w:marBottom w:val="0"/>
      <w:divBdr>
        <w:top w:val="none" w:sz="0" w:space="0" w:color="auto"/>
        <w:left w:val="none" w:sz="0" w:space="0" w:color="auto"/>
        <w:bottom w:val="none" w:sz="0" w:space="0" w:color="auto"/>
        <w:right w:val="none" w:sz="0" w:space="0" w:color="auto"/>
      </w:divBdr>
      <w:divsChild>
        <w:div w:id="114288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ules/Filing_history/source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879F-C957-4EC0-AE7D-EBEC2A83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robert.mclaughlin</dc:creator>
  <cp:lastModifiedBy>Appleby, Jennifer</cp:lastModifiedBy>
  <cp:revision>17</cp:revision>
  <dcterms:created xsi:type="dcterms:W3CDTF">2019-07-02T17:21:00Z</dcterms:created>
  <dcterms:modified xsi:type="dcterms:W3CDTF">2020-08-06T13:38:00Z</dcterms:modified>
</cp:coreProperties>
</file>