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8FBC" w14:textId="77777777" w:rsidR="00400487" w:rsidRDefault="00400487" w:rsidP="00305575">
      <w:pPr>
        <w:rPr>
          <w:rFonts w:ascii="Times New Roman" w:hAnsi="Times New Roman" w:cs="Times New Roman"/>
          <w:b/>
          <w:bCs/>
          <w:sz w:val="24"/>
          <w:szCs w:val="24"/>
        </w:rPr>
      </w:pPr>
      <w:bookmarkStart w:id="0" w:name="_GoBack"/>
      <w:bookmarkEnd w:id="0"/>
    </w:p>
    <w:p w14:paraId="2C1919E2" w14:textId="77777777" w:rsidR="00400487" w:rsidRDefault="00F76AFE" w:rsidP="00F76AFE">
      <w:pPr>
        <w:jc w:val="center"/>
        <w:rPr>
          <w:rFonts w:ascii="Times New Roman" w:hAnsi="Times New Roman" w:cs="Times New Roman"/>
          <w:b/>
          <w:bCs/>
          <w:sz w:val="24"/>
          <w:szCs w:val="24"/>
        </w:rPr>
      </w:pPr>
      <w:r>
        <w:rPr>
          <w:rFonts w:ascii="Times New Roman" w:hAnsi="Times New Roman" w:cs="Times New Roman"/>
          <w:noProof/>
          <w:sz w:val="28"/>
        </w:rPr>
        <w:drawing>
          <wp:inline distT="0" distB="0" distL="0" distR="0" wp14:anchorId="76022D93" wp14:editId="4C9B60D4">
            <wp:extent cx="5943600" cy="79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DOE-logo-fullWide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93750"/>
                    </a:xfrm>
                    <a:prstGeom prst="rect">
                      <a:avLst/>
                    </a:prstGeom>
                  </pic:spPr>
                </pic:pic>
              </a:graphicData>
            </a:graphic>
          </wp:inline>
        </w:drawing>
      </w:r>
    </w:p>
    <w:p w14:paraId="5A02ACDF" w14:textId="77777777" w:rsidR="00F76AFE" w:rsidRDefault="00F76AFE" w:rsidP="00305575">
      <w:pPr>
        <w:rPr>
          <w:rFonts w:ascii="Times New Roman" w:hAnsi="Times New Roman" w:cs="Times New Roman"/>
          <w:b/>
          <w:bCs/>
          <w:sz w:val="24"/>
          <w:szCs w:val="24"/>
        </w:rPr>
      </w:pPr>
    </w:p>
    <w:p w14:paraId="33AEC293" w14:textId="77777777" w:rsidR="00F76AFE" w:rsidRDefault="00F76AFE" w:rsidP="00305575">
      <w:pPr>
        <w:rPr>
          <w:rFonts w:ascii="Times New Roman" w:hAnsi="Times New Roman" w:cs="Times New Roman"/>
          <w:b/>
          <w:bCs/>
          <w:sz w:val="24"/>
          <w:szCs w:val="24"/>
        </w:rPr>
      </w:pPr>
    </w:p>
    <w:p w14:paraId="526B59E4" w14:textId="77777777" w:rsidR="00F76AFE" w:rsidRDefault="00F76AFE" w:rsidP="00305575">
      <w:pPr>
        <w:rPr>
          <w:rFonts w:ascii="Times New Roman" w:hAnsi="Times New Roman" w:cs="Times New Roman"/>
          <w:b/>
          <w:bCs/>
          <w:sz w:val="24"/>
          <w:szCs w:val="24"/>
        </w:rPr>
      </w:pPr>
    </w:p>
    <w:p w14:paraId="7B646D85" w14:textId="77777777" w:rsidR="00F76AFE" w:rsidRDefault="00F76AFE" w:rsidP="00305575">
      <w:pPr>
        <w:rPr>
          <w:rFonts w:ascii="Times New Roman" w:hAnsi="Times New Roman" w:cs="Times New Roman"/>
          <w:b/>
          <w:bCs/>
          <w:sz w:val="24"/>
          <w:szCs w:val="24"/>
        </w:rPr>
      </w:pPr>
    </w:p>
    <w:p w14:paraId="56CA8485" w14:textId="77777777" w:rsidR="00F76AFE" w:rsidRDefault="00F76AFE" w:rsidP="00305575">
      <w:pPr>
        <w:rPr>
          <w:rFonts w:ascii="Times New Roman" w:hAnsi="Times New Roman" w:cs="Times New Roman"/>
          <w:b/>
          <w:bCs/>
          <w:sz w:val="24"/>
          <w:szCs w:val="24"/>
        </w:rPr>
      </w:pPr>
    </w:p>
    <w:p w14:paraId="324AD03D" w14:textId="77777777" w:rsidR="00F76AFE" w:rsidRDefault="00F76AFE" w:rsidP="00305575">
      <w:pPr>
        <w:rPr>
          <w:rFonts w:ascii="Times New Roman" w:hAnsi="Times New Roman" w:cs="Times New Roman"/>
          <w:b/>
          <w:bCs/>
          <w:sz w:val="24"/>
          <w:szCs w:val="24"/>
        </w:rPr>
      </w:pPr>
    </w:p>
    <w:p w14:paraId="7B23798A" w14:textId="77777777" w:rsidR="00F76AFE" w:rsidRDefault="00F76AFE" w:rsidP="00305575">
      <w:pPr>
        <w:rPr>
          <w:rFonts w:ascii="Times New Roman" w:hAnsi="Times New Roman" w:cs="Times New Roman"/>
          <w:b/>
          <w:bCs/>
          <w:sz w:val="24"/>
          <w:szCs w:val="24"/>
        </w:rPr>
      </w:pPr>
    </w:p>
    <w:p w14:paraId="1AFAAAFB" w14:textId="77777777" w:rsidR="00F76AFE" w:rsidRPr="00DA41AA" w:rsidRDefault="00F76AFE" w:rsidP="00F76AFE">
      <w:pPr>
        <w:jc w:val="center"/>
        <w:rPr>
          <w:rFonts w:ascii="Times New Roman" w:hAnsi="Times New Roman" w:cs="Times New Roman"/>
          <w:sz w:val="52"/>
        </w:rPr>
      </w:pPr>
      <w:r w:rsidRPr="00DA41AA">
        <w:rPr>
          <w:rFonts w:ascii="Times New Roman" w:hAnsi="Times New Roman" w:cs="Times New Roman"/>
          <w:sz w:val="52"/>
        </w:rPr>
        <w:t>Federal Fiscal Monitoring Final Report</w:t>
      </w:r>
    </w:p>
    <w:p w14:paraId="1D7E1ECD" w14:textId="76526F68" w:rsidR="00F76AFE" w:rsidRPr="00DA41AA" w:rsidRDefault="008D2ACB" w:rsidP="00F76AFE">
      <w:pPr>
        <w:jc w:val="center"/>
        <w:rPr>
          <w:rFonts w:ascii="Times New Roman" w:hAnsi="Times New Roman" w:cs="Times New Roman"/>
          <w:sz w:val="52"/>
        </w:rPr>
      </w:pPr>
      <w:r>
        <w:rPr>
          <w:rFonts w:ascii="Times New Roman" w:hAnsi="Times New Roman" w:cs="Times New Roman"/>
          <w:sz w:val="52"/>
        </w:rPr>
        <w:t>Berlin</w:t>
      </w:r>
      <w:r w:rsidR="00F76AFE" w:rsidRPr="00DA41AA">
        <w:rPr>
          <w:rFonts w:ascii="Times New Roman" w:hAnsi="Times New Roman" w:cs="Times New Roman"/>
          <w:sz w:val="52"/>
        </w:rPr>
        <w:t xml:space="preserve"> School District</w:t>
      </w:r>
    </w:p>
    <w:p w14:paraId="0A705A1F" w14:textId="77777777" w:rsidR="00F76AFE" w:rsidRPr="00DA41AA" w:rsidRDefault="00E05003" w:rsidP="00F76AFE">
      <w:pPr>
        <w:jc w:val="center"/>
        <w:rPr>
          <w:rFonts w:ascii="Times New Roman" w:hAnsi="Times New Roman" w:cs="Times New Roman"/>
          <w:sz w:val="52"/>
        </w:rPr>
      </w:pPr>
      <w:r>
        <w:rPr>
          <w:rFonts w:ascii="Times New Roman" w:hAnsi="Times New Roman" w:cs="Times New Roman"/>
          <w:sz w:val="52"/>
        </w:rPr>
        <w:t>School Year</w:t>
      </w:r>
      <w:r w:rsidR="00F76AFE" w:rsidRPr="00DA41AA">
        <w:rPr>
          <w:rFonts w:ascii="Times New Roman" w:hAnsi="Times New Roman" w:cs="Times New Roman"/>
          <w:sz w:val="52"/>
        </w:rPr>
        <w:t xml:space="preserve"> 2019-2020</w:t>
      </w:r>
    </w:p>
    <w:p w14:paraId="133DFADB" w14:textId="77777777" w:rsidR="00F76AFE" w:rsidRPr="00DA41AA" w:rsidRDefault="00F76AFE" w:rsidP="00F76AFE">
      <w:pPr>
        <w:jc w:val="center"/>
        <w:rPr>
          <w:rFonts w:ascii="Times New Roman" w:hAnsi="Times New Roman" w:cs="Times New Roman"/>
          <w:sz w:val="32"/>
        </w:rPr>
      </w:pPr>
      <w:r w:rsidRPr="00DA41AA">
        <w:rPr>
          <w:rFonts w:ascii="Times New Roman" w:hAnsi="Times New Roman" w:cs="Times New Roman"/>
          <w:sz w:val="32"/>
        </w:rPr>
        <w:t>Provided by the NHDOE, Bureau of Federal Compliance</w:t>
      </w:r>
    </w:p>
    <w:p w14:paraId="4BCD61C0" w14:textId="6C823A77" w:rsidR="00F76AFE" w:rsidRPr="00DA41AA" w:rsidRDefault="00BC6C1D" w:rsidP="00F76AFE">
      <w:pPr>
        <w:jc w:val="center"/>
        <w:rPr>
          <w:rFonts w:ascii="Times New Roman" w:hAnsi="Times New Roman" w:cs="Times New Roman"/>
          <w:sz w:val="32"/>
        </w:rPr>
      </w:pPr>
      <w:r>
        <w:rPr>
          <w:rFonts w:ascii="Times New Roman" w:hAnsi="Times New Roman" w:cs="Times New Roman"/>
          <w:sz w:val="32"/>
        </w:rPr>
        <w:t>September 24</w:t>
      </w:r>
      <w:r w:rsidR="001A7AD2">
        <w:rPr>
          <w:rFonts w:ascii="Times New Roman" w:hAnsi="Times New Roman" w:cs="Times New Roman"/>
          <w:sz w:val="32"/>
        </w:rPr>
        <w:t>, 2021</w:t>
      </w:r>
    </w:p>
    <w:p w14:paraId="212BD373" w14:textId="77777777" w:rsidR="00F76AFE" w:rsidRDefault="00400487" w:rsidP="00F76AFE">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295BAE4F" w14:textId="77777777" w:rsidR="008F72CB" w:rsidRDefault="008F72CB" w:rsidP="008F72CB">
      <w:pPr>
        <w:jc w:val="center"/>
        <w:rPr>
          <w:rFonts w:ascii="Times New Roman" w:hAnsi="Times New Roman" w:cs="Times New Roman"/>
          <w:b/>
          <w:bCs/>
          <w:sz w:val="24"/>
          <w:szCs w:val="24"/>
        </w:rPr>
      </w:pPr>
      <w:r>
        <w:rPr>
          <w:noProof/>
        </w:rPr>
        <w:lastRenderedPageBreak/>
        <w:drawing>
          <wp:anchor distT="0" distB="0" distL="114300" distR="114300" simplePos="0" relativeHeight="251658240" behindDoc="1" locked="0" layoutInCell="1" allowOverlap="1" wp14:anchorId="7FDE8BBD" wp14:editId="17A3D2FD">
            <wp:simplePos x="0" y="0"/>
            <wp:positionH relativeFrom="column">
              <wp:posOffset>2583712</wp:posOffset>
            </wp:positionH>
            <wp:positionV relativeFrom="paragraph">
              <wp:posOffset>1875</wp:posOffset>
            </wp:positionV>
            <wp:extent cx="1700870" cy="170087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870" cy="170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AC3C6" w14:textId="77777777" w:rsidR="008F72CB" w:rsidRDefault="008F72CB" w:rsidP="008F72CB">
      <w:pPr>
        <w:pStyle w:val="Default"/>
      </w:pPr>
    </w:p>
    <w:p w14:paraId="127549D1" w14:textId="77777777" w:rsidR="008F72CB" w:rsidRPr="008F72CB" w:rsidRDefault="008F72CB" w:rsidP="008F72CB">
      <w:pPr>
        <w:pStyle w:val="Default"/>
        <w:rPr>
          <w:b/>
          <w:bCs/>
          <w:sz w:val="18"/>
          <w:szCs w:val="16"/>
        </w:rPr>
      </w:pPr>
      <w:r w:rsidRPr="008F72CB">
        <w:rPr>
          <w:b/>
          <w:bCs/>
          <w:sz w:val="20"/>
          <w:szCs w:val="16"/>
        </w:rPr>
        <w:t xml:space="preserve">Frank Edelblut </w:t>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18"/>
          <w:szCs w:val="16"/>
        </w:rPr>
        <w:tab/>
      </w:r>
      <w:r w:rsidRPr="008F72CB">
        <w:rPr>
          <w:b/>
          <w:bCs/>
          <w:sz w:val="20"/>
          <w:szCs w:val="16"/>
        </w:rPr>
        <w:t xml:space="preserve">Christine M. Brennan </w:t>
      </w:r>
      <w:r w:rsidRPr="008F72CB">
        <w:rPr>
          <w:sz w:val="20"/>
          <w:szCs w:val="14"/>
        </w:rPr>
        <w:t xml:space="preserve">Commissioner </w:t>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r>
      <w:r w:rsidRPr="008F72CB">
        <w:rPr>
          <w:sz w:val="20"/>
          <w:szCs w:val="14"/>
        </w:rPr>
        <w:tab/>
        <w:t>Deputy Commissioner</w:t>
      </w:r>
    </w:p>
    <w:p w14:paraId="389D83F5" w14:textId="77777777" w:rsidR="008F72CB" w:rsidRDefault="008F72CB" w:rsidP="008F72CB">
      <w:pPr>
        <w:pStyle w:val="Default"/>
        <w:jc w:val="center"/>
        <w:rPr>
          <w:b/>
          <w:sz w:val="20"/>
          <w:szCs w:val="20"/>
        </w:rPr>
      </w:pPr>
    </w:p>
    <w:p w14:paraId="0DDC2E37" w14:textId="77777777" w:rsidR="008F72CB" w:rsidRDefault="008F72CB" w:rsidP="008F72CB">
      <w:pPr>
        <w:pStyle w:val="Default"/>
        <w:jc w:val="center"/>
        <w:rPr>
          <w:b/>
          <w:sz w:val="20"/>
          <w:szCs w:val="20"/>
        </w:rPr>
      </w:pPr>
    </w:p>
    <w:p w14:paraId="52E5B026" w14:textId="77777777" w:rsidR="008F72CB" w:rsidRDefault="008F72CB" w:rsidP="008F72CB">
      <w:pPr>
        <w:pStyle w:val="Default"/>
        <w:jc w:val="center"/>
        <w:rPr>
          <w:b/>
          <w:sz w:val="20"/>
          <w:szCs w:val="20"/>
        </w:rPr>
      </w:pPr>
    </w:p>
    <w:p w14:paraId="50A3762C" w14:textId="77777777" w:rsidR="008F72CB" w:rsidRDefault="008F72CB" w:rsidP="008F72CB">
      <w:pPr>
        <w:pStyle w:val="Default"/>
        <w:jc w:val="center"/>
        <w:rPr>
          <w:b/>
          <w:sz w:val="20"/>
          <w:szCs w:val="20"/>
        </w:rPr>
      </w:pPr>
    </w:p>
    <w:p w14:paraId="29F9640E" w14:textId="77777777" w:rsidR="008F72CB" w:rsidRDefault="008F72CB" w:rsidP="008F72CB">
      <w:pPr>
        <w:pStyle w:val="Default"/>
        <w:jc w:val="center"/>
        <w:rPr>
          <w:b/>
          <w:sz w:val="20"/>
          <w:szCs w:val="20"/>
        </w:rPr>
      </w:pPr>
    </w:p>
    <w:p w14:paraId="5F804068" w14:textId="77777777" w:rsidR="008F72CB" w:rsidRDefault="008F72CB" w:rsidP="008F72CB">
      <w:pPr>
        <w:pStyle w:val="Default"/>
        <w:jc w:val="center"/>
        <w:rPr>
          <w:b/>
          <w:sz w:val="20"/>
          <w:szCs w:val="20"/>
        </w:rPr>
      </w:pPr>
    </w:p>
    <w:p w14:paraId="5633AF05" w14:textId="77777777" w:rsidR="008F72CB" w:rsidRDefault="008F72CB" w:rsidP="008F72CB">
      <w:pPr>
        <w:pStyle w:val="Default"/>
        <w:jc w:val="center"/>
        <w:rPr>
          <w:b/>
          <w:sz w:val="20"/>
          <w:szCs w:val="20"/>
        </w:rPr>
      </w:pPr>
    </w:p>
    <w:p w14:paraId="17CE3979" w14:textId="77777777" w:rsidR="008F72CB" w:rsidRDefault="008F72CB" w:rsidP="008F72CB">
      <w:pPr>
        <w:pStyle w:val="Default"/>
        <w:jc w:val="center"/>
        <w:rPr>
          <w:b/>
          <w:sz w:val="20"/>
          <w:szCs w:val="20"/>
        </w:rPr>
      </w:pPr>
    </w:p>
    <w:p w14:paraId="5D7F8496" w14:textId="77777777" w:rsidR="008F72CB" w:rsidRPr="008F72CB" w:rsidRDefault="008F72CB" w:rsidP="008F72CB">
      <w:pPr>
        <w:pStyle w:val="Default"/>
        <w:jc w:val="center"/>
        <w:rPr>
          <w:b/>
          <w:sz w:val="20"/>
          <w:szCs w:val="20"/>
        </w:rPr>
      </w:pPr>
      <w:r w:rsidRPr="008F72CB">
        <w:rPr>
          <w:b/>
          <w:sz w:val="20"/>
          <w:szCs w:val="20"/>
        </w:rPr>
        <w:t>STATE OF NEW HAMPSHIRE</w:t>
      </w:r>
    </w:p>
    <w:p w14:paraId="000E6016" w14:textId="77777777" w:rsidR="008F72CB" w:rsidRPr="008F72CB" w:rsidRDefault="008F72CB" w:rsidP="008F72CB">
      <w:pPr>
        <w:pStyle w:val="Default"/>
        <w:jc w:val="center"/>
        <w:rPr>
          <w:b/>
          <w:sz w:val="20"/>
          <w:szCs w:val="20"/>
        </w:rPr>
      </w:pPr>
      <w:r w:rsidRPr="008F72CB">
        <w:rPr>
          <w:b/>
          <w:bCs/>
          <w:sz w:val="20"/>
          <w:szCs w:val="20"/>
        </w:rPr>
        <w:t>DEPARTMENT OF EDUCATION</w:t>
      </w:r>
    </w:p>
    <w:p w14:paraId="4288ED8E" w14:textId="77777777" w:rsidR="008F72CB" w:rsidRPr="008F72CB" w:rsidRDefault="008F72CB" w:rsidP="008F72CB">
      <w:pPr>
        <w:pStyle w:val="Default"/>
        <w:jc w:val="center"/>
        <w:rPr>
          <w:b/>
          <w:sz w:val="20"/>
          <w:szCs w:val="20"/>
        </w:rPr>
      </w:pPr>
      <w:r w:rsidRPr="008F72CB">
        <w:rPr>
          <w:b/>
          <w:bCs/>
          <w:sz w:val="20"/>
          <w:szCs w:val="20"/>
        </w:rPr>
        <w:t>101 Pleasant Street</w:t>
      </w:r>
    </w:p>
    <w:p w14:paraId="1A0E37F5" w14:textId="06BA4328" w:rsidR="008F72CB" w:rsidRPr="008F72CB" w:rsidRDefault="008F72CB" w:rsidP="008F72CB">
      <w:pPr>
        <w:pStyle w:val="Default"/>
        <w:jc w:val="center"/>
        <w:rPr>
          <w:b/>
          <w:sz w:val="20"/>
          <w:szCs w:val="20"/>
        </w:rPr>
      </w:pPr>
      <w:r w:rsidRPr="008F72CB">
        <w:rPr>
          <w:b/>
          <w:bCs/>
          <w:sz w:val="20"/>
          <w:szCs w:val="20"/>
        </w:rPr>
        <w:t>Concord, NH 03301</w:t>
      </w:r>
      <w:r w:rsidR="001A7AD2">
        <w:rPr>
          <w:b/>
          <w:bCs/>
          <w:sz w:val="20"/>
          <w:szCs w:val="20"/>
        </w:rPr>
        <w:t>-3860</w:t>
      </w:r>
    </w:p>
    <w:p w14:paraId="2E856B2D" w14:textId="57FE5362" w:rsidR="008F72CB" w:rsidRPr="008F72CB" w:rsidRDefault="001A7AD2" w:rsidP="008F72CB">
      <w:pPr>
        <w:pStyle w:val="Default"/>
        <w:jc w:val="center"/>
        <w:rPr>
          <w:b/>
          <w:sz w:val="20"/>
          <w:szCs w:val="20"/>
        </w:rPr>
      </w:pPr>
      <w:r>
        <w:rPr>
          <w:b/>
          <w:bCs/>
          <w:sz w:val="20"/>
          <w:szCs w:val="20"/>
        </w:rPr>
        <w:t>TEL. (603) 271-3494</w:t>
      </w:r>
    </w:p>
    <w:p w14:paraId="4F6D6787" w14:textId="77777777" w:rsidR="008F72CB" w:rsidRDefault="008F72CB" w:rsidP="008F72CB">
      <w:pPr>
        <w:jc w:val="center"/>
        <w:rPr>
          <w:sz w:val="20"/>
          <w:szCs w:val="16"/>
        </w:rPr>
      </w:pPr>
      <w:r w:rsidRPr="008F72CB">
        <w:rPr>
          <w:b/>
          <w:sz w:val="20"/>
          <w:szCs w:val="20"/>
        </w:rPr>
        <w:t>FAX (603) 271-1953</w:t>
      </w:r>
      <w:r w:rsidRPr="008F72CB">
        <w:rPr>
          <w:sz w:val="20"/>
          <w:szCs w:val="16"/>
        </w:rPr>
        <w:t xml:space="preserve"> </w:t>
      </w:r>
    </w:p>
    <w:p w14:paraId="33297924" w14:textId="77777777" w:rsidR="008F72CB" w:rsidRDefault="008F72CB" w:rsidP="008F72CB">
      <w:pPr>
        <w:jc w:val="center"/>
        <w:rPr>
          <w:sz w:val="20"/>
          <w:szCs w:val="16"/>
        </w:rPr>
      </w:pPr>
    </w:p>
    <w:p w14:paraId="33B09529" w14:textId="2F617A04" w:rsidR="008F72CB" w:rsidRPr="008F72CB" w:rsidRDefault="001A7AD2" w:rsidP="00B419B1">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September </w:t>
      </w:r>
      <w:r w:rsidR="00F07445">
        <w:rPr>
          <w:rFonts w:ascii="Times New Roman" w:hAnsi="Times New Roman" w:cs="Times New Roman"/>
          <w:color w:val="000000"/>
          <w:sz w:val="23"/>
          <w:szCs w:val="23"/>
        </w:rPr>
        <w:t>2</w:t>
      </w:r>
      <w:r w:rsidR="00BC6C1D">
        <w:rPr>
          <w:rFonts w:ascii="Times New Roman" w:hAnsi="Times New Roman" w:cs="Times New Roman"/>
          <w:color w:val="000000"/>
          <w:sz w:val="23"/>
          <w:szCs w:val="23"/>
        </w:rPr>
        <w:t>4</w:t>
      </w:r>
      <w:r>
        <w:rPr>
          <w:rFonts w:ascii="Times New Roman" w:hAnsi="Times New Roman" w:cs="Times New Roman"/>
          <w:color w:val="000000"/>
          <w:sz w:val="23"/>
          <w:szCs w:val="23"/>
        </w:rPr>
        <w:t>, 2021</w:t>
      </w:r>
    </w:p>
    <w:p w14:paraId="4102728C" w14:textId="77777777" w:rsidR="00B419B1" w:rsidRDefault="00B419B1" w:rsidP="008F72CB">
      <w:pPr>
        <w:autoSpaceDE w:val="0"/>
        <w:autoSpaceDN w:val="0"/>
        <w:adjustRightInd w:val="0"/>
        <w:spacing w:after="0" w:line="240" w:lineRule="auto"/>
        <w:rPr>
          <w:rFonts w:ascii="Times New Roman" w:hAnsi="Times New Roman" w:cs="Times New Roman"/>
          <w:color w:val="000000"/>
          <w:sz w:val="23"/>
          <w:szCs w:val="23"/>
        </w:rPr>
      </w:pPr>
    </w:p>
    <w:p w14:paraId="185718C5" w14:textId="196A9FBE" w:rsidR="008F72CB" w:rsidRPr="008F72CB" w:rsidRDefault="00253A6A" w:rsidP="008F72C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Julie King</w:t>
      </w:r>
      <w:r w:rsidR="008F72CB" w:rsidRPr="008F72CB">
        <w:rPr>
          <w:rFonts w:ascii="Times New Roman" w:hAnsi="Times New Roman" w:cs="Times New Roman"/>
          <w:color w:val="000000"/>
          <w:sz w:val="23"/>
          <w:szCs w:val="23"/>
        </w:rPr>
        <w:t xml:space="preserve">, Superintendent SAU </w:t>
      </w:r>
      <w:r>
        <w:rPr>
          <w:rFonts w:ascii="Times New Roman" w:hAnsi="Times New Roman" w:cs="Times New Roman"/>
          <w:color w:val="000000"/>
          <w:sz w:val="23"/>
          <w:szCs w:val="23"/>
        </w:rPr>
        <w:t>3</w:t>
      </w:r>
      <w:r w:rsidR="008F72CB" w:rsidRPr="008F72CB">
        <w:rPr>
          <w:rFonts w:ascii="Times New Roman" w:hAnsi="Times New Roman" w:cs="Times New Roman"/>
          <w:color w:val="000000"/>
          <w:sz w:val="23"/>
          <w:szCs w:val="23"/>
        </w:rPr>
        <w:t xml:space="preserve"> </w:t>
      </w:r>
    </w:p>
    <w:p w14:paraId="605DECFF" w14:textId="3A2F04B0" w:rsidR="008F72CB" w:rsidRDefault="00501F53" w:rsidP="008F72C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Ann Nolin</w:t>
      </w:r>
      <w:r w:rsidR="008F72CB" w:rsidRPr="008F72CB">
        <w:rPr>
          <w:rFonts w:ascii="Times New Roman" w:hAnsi="Times New Roman" w:cs="Times New Roman"/>
          <w:color w:val="000000"/>
          <w:sz w:val="23"/>
          <w:szCs w:val="23"/>
        </w:rPr>
        <w:t xml:space="preserve">, School Board Chair </w:t>
      </w:r>
    </w:p>
    <w:p w14:paraId="0E59CBA8" w14:textId="2859DBEC" w:rsidR="008F72CB" w:rsidRPr="008F72CB" w:rsidRDefault="00501F53" w:rsidP="008F72C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168 Main Street</w:t>
      </w:r>
    </w:p>
    <w:p w14:paraId="25E6976B" w14:textId="3E4B4BEE" w:rsidR="008F72CB" w:rsidRDefault="00501F53" w:rsidP="008F72CB">
      <w:pPr>
        <w:rPr>
          <w:rFonts w:ascii="Times New Roman" w:hAnsi="Times New Roman" w:cs="Times New Roman"/>
          <w:color w:val="000000"/>
          <w:sz w:val="23"/>
          <w:szCs w:val="23"/>
        </w:rPr>
      </w:pPr>
      <w:r>
        <w:rPr>
          <w:rFonts w:ascii="Times New Roman" w:hAnsi="Times New Roman" w:cs="Times New Roman"/>
          <w:color w:val="000000"/>
          <w:sz w:val="23"/>
          <w:szCs w:val="23"/>
        </w:rPr>
        <w:t>Berlin</w:t>
      </w:r>
      <w:r w:rsidR="008F72CB" w:rsidRPr="008F72CB">
        <w:rPr>
          <w:rFonts w:ascii="Times New Roman" w:hAnsi="Times New Roman" w:cs="Times New Roman"/>
          <w:color w:val="000000"/>
          <w:sz w:val="23"/>
          <w:szCs w:val="23"/>
        </w:rPr>
        <w:t xml:space="preserve">, NH </w:t>
      </w:r>
      <w:r>
        <w:rPr>
          <w:rFonts w:ascii="Times New Roman" w:hAnsi="Times New Roman" w:cs="Times New Roman"/>
          <w:color w:val="000000"/>
          <w:sz w:val="23"/>
          <w:szCs w:val="23"/>
        </w:rPr>
        <w:t>03570</w:t>
      </w:r>
      <w:r w:rsidR="008F72CB" w:rsidRPr="008F72CB">
        <w:rPr>
          <w:rFonts w:ascii="Times New Roman" w:hAnsi="Times New Roman" w:cs="Times New Roman"/>
          <w:color w:val="000000"/>
          <w:sz w:val="23"/>
          <w:szCs w:val="23"/>
        </w:rPr>
        <w:t xml:space="preserve"> </w:t>
      </w:r>
    </w:p>
    <w:p w14:paraId="1A4B9DDE" w14:textId="77777777" w:rsidR="008F72CB" w:rsidRPr="008F72CB" w:rsidRDefault="008F72CB" w:rsidP="008F72CB">
      <w:pPr>
        <w:autoSpaceDE w:val="0"/>
        <w:autoSpaceDN w:val="0"/>
        <w:adjustRightInd w:val="0"/>
        <w:spacing w:after="0" w:line="240" w:lineRule="auto"/>
        <w:rPr>
          <w:rFonts w:ascii="Times New Roman" w:hAnsi="Times New Roman" w:cs="Times New Roman"/>
          <w:color w:val="000000"/>
          <w:sz w:val="24"/>
          <w:szCs w:val="24"/>
        </w:rPr>
      </w:pPr>
    </w:p>
    <w:p w14:paraId="61F417C0" w14:textId="74F8F515" w:rsid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r w:rsidRPr="008F72CB">
        <w:rPr>
          <w:rFonts w:ascii="Times New Roman" w:hAnsi="Times New Roman" w:cs="Times New Roman"/>
          <w:color w:val="000000"/>
          <w:sz w:val="23"/>
          <w:szCs w:val="23"/>
        </w:rPr>
        <w:t xml:space="preserve">Superintendent </w:t>
      </w:r>
      <w:r w:rsidR="00501F53">
        <w:rPr>
          <w:rFonts w:ascii="Times New Roman" w:hAnsi="Times New Roman" w:cs="Times New Roman"/>
          <w:color w:val="000000"/>
          <w:sz w:val="23"/>
          <w:szCs w:val="23"/>
        </w:rPr>
        <w:t>King</w:t>
      </w:r>
      <w:r w:rsidRPr="008F72CB">
        <w:rPr>
          <w:rFonts w:ascii="Times New Roman" w:hAnsi="Times New Roman" w:cs="Times New Roman"/>
          <w:color w:val="000000"/>
          <w:sz w:val="23"/>
          <w:szCs w:val="23"/>
        </w:rPr>
        <w:t xml:space="preserve"> and School Board Chair </w:t>
      </w:r>
      <w:r w:rsidR="00501F53">
        <w:rPr>
          <w:rFonts w:ascii="Times New Roman" w:hAnsi="Times New Roman" w:cs="Times New Roman"/>
          <w:color w:val="000000"/>
          <w:sz w:val="23"/>
          <w:szCs w:val="23"/>
        </w:rPr>
        <w:t>Nolin</w:t>
      </w:r>
      <w:r w:rsidRPr="008F72CB">
        <w:rPr>
          <w:rFonts w:ascii="Times New Roman" w:hAnsi="Times New Roman" w:cs="Times New Roman"/>
          <w:color w:val="000000"/>
          <w:sz w:val="23"/>
          <w:szCs w:val="23"/>
        </w:rPr>
        <w:t xml:space="preserve">: </w:t>
      </w:r>
    </w:p>
    <w:p w14:paraId="6C40133D" w14:textId="77777777" w:rsidR="008F72CB" w:rsidRP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p>
    <w:p w14:paraId="712EF9FA" w14:textId="6A5832D9" w:rsidR="008F72CB" w:rsidRPr="008F72CB" w:rsidRDefault="008F72CB" w:rsidP="008F72CB">
      <w:pPr>
        <w:rPr>
          <w:rFonts w:ascii="Times New Roman" w:hAnsi="Times New Roman" w:cs="Times New Roman"/>
          <w:color w:val="000000"/>
          <w:sz w:val="23"/>
          <w:szCs w:val="23"/>
        </w:rPr>
      </w:pPr>
      <w:r w:rsidRPr="008F72CB">
        <w:rPr>
          <w:rFonts w:ascii="Times New Roman" w:hAnsi="Times New Roman" w:cs="Times New Roman"/>
          <w:color w:val="000000"/>
          <w:sz w:val="23"/>
          <w:szCs w:val="23"/>
        </w:rPr>
        <w:t>Thank you for assisting the New Hampshire Department of Education, Bureau of Federal Compliance (NHDOE, BFC) in the Federal funds onsite monitoring</w:t>
      </w:r>
      <w:r w:rsidR="001A7AD2">
        <w:rPr>
          <w:rFonts w:ascii="Times New Roman" w:hAnsi="Times New Roman" w:cs="Times New Roman"/>
          <w:color w:val="000000"/>
          <w:sz w:val="23"/>
          <w:szCs w:val="23"/>
        </w:rPr>
        <w:t xml:space="preserve"> procedure</w:t>
      </w:r>
      <w:r w:rsidRPr="008F72CB">
        <w:rPr>
          <w:rFonts w:ascii="Times New Roman" w:hAnsi="Times New Roman" w:cs="Times New Roman"/>
          <w:color w:val="000000"/>
          <w:sz w:val="23"/>
          <w:szCs w:val="23"/>
        </w:rPr>
        <w:t xml:space="preserve"> for </w:t>
      </w:r>
      <w:r w:rsidR="00501F53">
        <w:rPr>
          <w:rFonts w:ascii="Times New Roman" w:hAnsi="Times New Roman" w:cs="Times New Roman"/>
          <w:color w:val="000000"/>
          <w:sz w:val="23"/>
          <w:szCs w:val="23"/>
        </w:rPr>
        <w:t xml:space="preserve">Berlin </w:t>
      </w:r>
      <w:r w:rsidRPr="008F72CB">
        <w:rPr>
          <w:rFonts w:ascii="Times New Roman" w:hAnsi="Times New Roman" w:cs="Times New Roman"/>
          <w:color w:val="000000"/>
          <w:sz w:val="23"/>
          <w:szCs w:val="23"/>
        </w:rPr>
        <w:t xml:space="preserve">School District/SAU </w:t>
      </w:r>
      <w:r w:rsidR="00501F53">
        <w:rPr>
          <w:rFonts w:ascii="Times New Roman" w:hAnsi="Times New Roman" w:cs="Times New Roman"/>
          <w:color w:val="000000"/>
          <w:sz w:val="23"/>
          <w:szCs w:val="23"/>
        </w:rPr>
        <w:t>3</w:t>
      </w:r>
      <w:r w:rsidRPr="008F72CB">
        <w:rPr>
          <w:rFonts w:ascii="Times New Roman" w:hAnsi="Times New Roman" w:cs="Times New Roman"/>
          <w:color w:val="000000"/>
          <w:sz w:val="23"/>
          <w:szCs w:val="23"/>
        </w:rPr>
        <w:t xml:space="preserve">, conducted on </w:t>
      </w:r>
      <w:r w:rsidR="00501F53">
        <w:rPr>
          <w:rFonts w:ascii="Times New Roman" w:hAnsi="Times New Roman" w:cs="Times New Roman"/>
          <w:color w:val="000000"/>
          <w:sz w:val="23"/>
          <w:szCs w:val="23"/>
        </w:rPr>
        <w:t>May 11</w:t>
      </w:r>
      <w:r w:rsidR="007848EC">
        <w:rPr>
          <w:rFonts w:ascii="Times New Roman" w:hAnsi="Times New Roman" w:cs="Times New Roman"/>
          <w:color w:val="000000"/>
          <w:sz w:val="23"/>
          <w:szCs w:val="23"/>
        </w:rPr>
        <w:t>, 2021</w:t>
      </w:r>
      <w:r w:rsidRPr="008F72CB">
        <w:rPr>
          <w:rFonts w:ascii="Times New Roman" w:hAnsi="Times New Roman" w:cs="Times New Roman"/>
          <w:color w:val="000000"/>
          <w:sz w:val="23"/>
          <w:szCs w:val="23"/>
        </w:rPr>
        <w:t xml:space="preserve"> by </w:t>
      </w:r>
      <w:r w:rsidR="007848EC">
        <w:rPr>
          <w:rFonts w:ascii="Times New Roman" w:hAnsi="Times New Roman" w:cs="Times New Roman"/>
          <w:color w:val="000000"/>
          <w:sz w:val="23"/>
          <w:szCs w:val="23"/>
        </w:rPr>
        <w:t xml:space="preserve">Jessica Lescarbeau. </w:t>
      </w:r>
      <w:r w:rsidRPr="008F72CB">
        <w:rPr>
          <w:rFonts w:ascii="Times New Roman" w:hAnsi="Times New Roman" w:cs="Times New Roman"/>
          <w:color w:val="000000"/>
          <w:sz w:val="23"/>
          <w:szCs w:val="23"/>
        </w:rPr>
        <w:t xml:space="preserve"> </w:t>
      </w:r>
    </w:p>
    <w:p w14:paraId="3238DE89" w14:textId="0DE71C22" w:rsid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r w:rsidRPr="008F72CB">
        <w:rPr>
          <w:rFonts w:ascii="Times New Roman" w:hAnsi="Times New Roman" w:cs="Times New Roman"/>
          <w:color w:val="000000"/>
          <w:sz w:val="23"/>
          <w:szCs w:val="23"/>
        </w:rPr>
        <w:t xml:space="preserve">The attached report summarizes the information gathered during our visit and identifies our concerns relative to Federal grant fiscal compliance. Required corrective actions and associated timelines to rectify compliance issues are also included in the report. Also attached is the </w:t>
      </w:r>
      <w:r w:rsidR="002B0A88">
        <w:rPr>
          <w:rFonts w:ascii="Times New Roman" w:hAnsi="Times New Roman" w:cs="Times New Roman"/>
          <w:color w:val="000000"/>
          <w:sz w:val="23"/>
          <w:szCs w:val="23"/>
        </w:rPr>
        <w:t>Corrective Action Plan</w:t>
      </w:r>
      <w:r w:rsidRPr="008F72CB">
        <w:rPr>
          <w:rFonts w:ascii="Times New Roman" w:hAnsi="Times New Roman" w:cs="Times New Roman"/>
          <w:color w:val="000000"/>
          <w:sz w:val="23"/>
          <w:szCs w:val="23"/>
        </w:rPr>
        <w:t xml:space="preserve"> (</w:t>
      </w:r>
      <w:r w:rsidR="002B0A88">
        <w:rPr>
          <w:rFonts w:ascii="Times New Roman" w:hAnsi="Times New Roman" w:cs="Times New Roman"/>
          <w:color w:val="000000"/>
          <w:sz w:val="23"/>
          <w:szCs w:val="23"/>
        </w:rPr>
        <w:t>CAP</w:t>
      </w:r>
      <w:r w:rsidRPr="008F72CB">
        <w:rPr>
          <w:rFonts w:ascii="Times New Roman" w:hAnsi="Times New Roman" w:cs="Times New Roman"/>
          <w:color w:val="000000"/>
          <w:sz w:val="23"/>
          <w:szCs w:val="23"/>
        </w:rPr>
        <w:t xml:space="preserve">). The </w:t>
      </w:r>
      <w:r w:rsidR="002B0A88">
        <w:rPr>
          <w:rFonts w:ascii="Times New Roman" w:hAnsi="Times New Roman" w:cs="Times New Roman"/>
          <w:color w:val="000000"/>
          <w:sz w:val="23"/>
          <w:szCs w:val="23"/>
        </w:rPr>
        <w:t>CAP</w:t>
      </w:r>
      <w:r w:rsidRPr="008F72CB">
        <w:rPr>
          <w:rFonts w:ascii="Times New Roman" w:hAnsi="Times New Roman" w:cs="Times New Roman"/>
          <w:color w:val="000000"/>
          <w:sz w:val="23"/>
          <w:szCs w:val="23"/>
        </w:rPr>
        <w:t xml:space="preserve"> is for you to respond to the findings within the monitoring report. The </w:t>
      </w:r>
      <w:r w:rsidR="002B0A88">
        <w:rPr>
          <w:rFonts w:ascii="Times New Roman" w:hAnsi="Times New Roman" w:cs="Times New Roman"/>
          <w:color w:val="000000"/>
          <w:sz w:val="23"/>
          <w:szCs w:val="23"/>
        </w:rPr>
        <w:t>CAP</w:t>
      </w:r>
      <w:r w:rsidRPr="008F72CB">
        <w:rPr>
          <w:rFonts w:ascii="Times New Roman" w:hAnsi="Times New Roman" w:cs="Times New Roman"/>
          <w:color w:val="000000"/>
          <w:sz w:val="23"/>
          <w:szCs w:val="23"/>
        </w:rPr>
        <w:t xml:space="preserve"> needs to be completed and sent back to the BFC no later than 30 calendar days after receiving the initial report via email</w:t>
      </w:r>
      <w:r w:rsidR="001A7AD2">
        <w:rPr>
          <w:rFonts w:ascii="Times New Roman" w:hAnsi="Times New Roman" w:cs="Times New Roman"/>
          <w:color w:val="000000"/>
          <w:sz w:val="23"/>
          <w:szCs w:val="23"/>
        </w:rPr>
        <w:t>.</w:t>
      </w:r>
      <w:r w:rsidRPr="008F72CB">
        <w:rPr>
          <w:rFonts w:ascii="Times New Roman" w:hAnsi="Times New Roman" w:cs="Times New Roman"/>
          <w:color w:val="000000"/>
          <w:sz w:val="23"/>
          <w:szCs w:val="23"/>
        </w:rPr>
        <w:t xml:space="preserve"> </w:t>
      </w:r>
    </w:p>
    <w:p w14:paraId="4ABE0B34" w14:textId="77777777" w:rsidR="008F72CB" w:rsidRP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p>
    <w:p w14:paraId="77C0B722" w14:textId="3982C87F" w:rsidR="008F72CB" w:rsidRDefault="008F72CB" w:rsidP="008F72CB">
      <w:pPr>
        <w:rPr>
          <w:rFonts w:ascii="Times New Roman" w:hAnsi="Times New Roman" w:cs="Times New Roman"/>
          <w:color w:val="000000"/>
          <w:sz w:val="23"/>
          <w:szCs w:val="23"/>
        </w:rPr>
      </w:pPr>
      <w:r w:rsidRPr="008F72CB">
        <w:rPr>
          <w:rFonts w:ascii="Times New Roman" w:hAnsi="Times New Roman" w:cs="Times New Roman"/>
          <w:color w:val="000000"/>
          <w:sz w:val="23"/>
          <w:szCs w:val="23"/>
        </w:rPr>
        <w:t>If you have any questions or comments about the monitoring process and/or the resulting report, you are encoura</w:t>
      </w:r>
      <w:r w:rsidR="007848EC">
        <w:rPr>
          <w:rFonts w:ascii="Times New Roman" w:hAnsi="Times New Roman" w:cs="Times New Roman"/>
          <w:color w:val="000000"/>
          <w:sz w:val="23"/>
          <w:szCs w:val="23"/>
        </w:rPr>
        <w:t xml:space="preserve">ged to contact Lindsey </w:t>
      </w:r>
      <w:r w:rsidR="00E22E7F">
        <w:rPr>
          <w:rFonts w:ascii="Times New Roman" w:hAnsi="Times New Roman" w:cs="Times New Roman"/>
          <w:color w:val="000000"/>
          <w:sz w:val="23"/>
          <w:szCs w:val="23"/>
        </w:rPr>
        <w:t>Labonville</w:t>
      </w:r>
      <w:r w:rsidRPr="008F72CB">
        <w:rPr>
          <w:rFonts w:ascii="Times New Roman" w:hAnsi="Times New Roman" w:cs="Times New Roman"/>
          <w:color w:val="000000"/>
          <w:sz w:val="23"/>
          <w:szCs w:val="23"/>
        </w:rPr>
        <w:t xml:space="preserve"> at Lindsey.</w:t>
      </w:r>
      <w:r w:rsidR="00E22E7F">
        <w:rPr>
          <w:rFonts w:ascii="Times New Roman" w:hAnsi="Times New Roman" w:cs="Times New Roman"/>
          <w:color w:val="000000"/>
          <w:sz w:val="23"/>
          <w:szCs w:val="23"/>
        </w:rPr>
        <w:t>L.Labonville</w:t>
      </w:r>
      <w:r w:rsidRPr="008F72CB">
        <w:rPr>
          <w:rFonts w:ascii="Times New Roman" w:hAnsi="Times New Roman" w:cs="Times New Roman"/>
          <w:color w:val="000000"/>
          <w:sz w:val="23"/>
          <w:szCs w:val="23"/>
        </w:rPr>
        <w:t>@d</w:t>
      </w:r>
      <w:r w:rsidR="00075E00">
        <w:rPr>
          <w:rFonts w:ascii="Times New Roman" w:hAnsi="Times New Roman" w:cs="Times New Roman"/>
          <w:color w:val="000000"/>
          <w:sz w:val="23"/>
          <w:szCs w:val="23"/>
        </w:rPr>
        <w:t>oe.nh.gov or</w:t>
      </w:r>
      <w:r w:rsidR="007848EC">
        <w:rPr>
          <w:rFonts w:ascii="Times New Roman" w:hAnsi="Times New Roman" w:cs="Times New Roman"/>
          <w:color w:val="000000"/>
          <w:sz w:val="23"/>
          <w:szCs w:val="23"/>
        </w:rPr>
        <w:t xml:space="preserve"> 603.271.3837, or Jessica Lescarbeau at </w:t>
      </w:r>
      <w:r w:rsidR="007848EC" w:rsidRPr="007848EC">
        <w:rPr>
          <w:rFonts w:ascii="Times New Roman" w:hAnsi="Times New Roman" w:cs="Times New Roman"/>
          <w:color w:val="000000"/>
          <w:sz w:val="23"/>
          <w:szCs w:val="23"/>
        </w:rPr>
        <w:t>Jessica.L.Lescarbeau@doe.nh.gov</w:t>
      </w:r>
      <w:r w:rsidR="007848EC">
        <w:rPr>
          <w:rFonts w:ascii="Times New Roman" w:hAnsi="Times New Roman" w:cs="Times New Roman"/>
          <w:color w:val="000000"/>
          <w:sz w:val="23"/>
          <w:szCs w:val="23"/>
        </w:rPr>
        <w:t xml:space="preserve"> or 603.271.3808</w:t>
      </w:r>
      <w:r w:rsidR="001A7AD2">
        <w:rPr>
          <w:rFonts w:ascii="Times New Roman" w:hAnsi="Times New Roman" w:cs="Times New Roman"/>
          <w:color w:val="000000"/>
          <w:sz w:val="23"/>
          <w:szCs w:val="23"/>
        </w:rPr>
        <w:t>.</w:t>
      </w:r>
    </w:p>
    <w:p w14:paraId="69528315" w14:textId="77777777" w:rsidR="001A7AD2" w:rsidRDefault="001A7AD2" w:rsidP="008F72CB">
      <w:pPr>
        <w:rPr>
          <w:rFonts w:ascii="Times New Roman" w:hAnsi="Times New Roman" w:cs="Times New Roman"/>
          <w:color w:val="000000"/>
          <w:sz w:val="23"/>
          <w:szCs w:val="23"/>
        </w:rPr>
      </w:pPr>
    </w:p>
    <w:p w14:paraId="373E8D1C" w14:textId="77777777" w:rsid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r w:rsidRPr="008F72CB">
        <w:rPr>
          <w:rFonts w:ascii="Times New Roman" w:hAnsi="Times New Roman" w:cs="Times New Roman"/>
          <w:color w:val="000000"/>
          <w:sz w:val="23"/>
          <w:szCs w:val="23"/>
        </w:rPr>
        <w:t xml:space="preserve">Sincerely, </w:t>
      </w:r>
    </w:p>
    <w:p w14:paraId="75B84B74" w14:textId="32E9670B" w:rsid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p>
    <w:p w14:paraId="0E7D7841" w14:textId="34FAC374" w:rsidR="001A7AD2" w:rsidRDefault="001A7AD2" w:rsidP="008F72CB">
      <w:pPr>
        <w:autoSpaceDE w:val="0"/>
        <w:autoSpaceDN w:val="0"/>
        <w:adjustRightInd w:val="0"/>
        <w:spacing w:after="0" w:line="240" w:lineRule="auto"/>
        <w:rPr>
          <w:rFonts w:ascii="Times New Roman" w:hAnsi="Times New Roman" w:cs="Times New Roman"/>
          <w:color w:val="000000"/>
          <w:sz w:val="23"/>
          <w:szCs w:val="23"/>
        </w:rPr>
      </w:pPr>
    </w:p>
    <w:p w14:paraId="13291A53" w14:textId="77777777" w:rsidR="001A7AD2" w:rsidRDefault="001A7AD2" w:rsidP="008F72CB">
      <w:pPr>
        <w:autoSpaceDE w:val="0"/>
        <w:autoSpaceDN w:val="0"/>
        <w:adjustRightInd w:val="0"/>
        <w:spacing w:after="0" w:line="240" w:lineRule="auto"/>
        <w:rPr>
          <w:rFonts w:ascii="Times New Roman" w:hAnsi="Times New Roman" w:cs="Times New Roman"/>
          <w:color w:val="000000"/>
          <w:sz w:val="23"/>
          <w:szCs w:val="23"/>
        </w:rPr>
      </w:pPr>
    </w:p>
    <w:p w14:paraId="3A338AA4" w14:textId="77777777" w:rsid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p>
    <w:p w14:paraId="665A85D3" w14:textId="77777777" w:rsidR="008F72CB" w:rsidRPr="008F72CB" w:rsidRDefault="008F72CB" w:rsidP="008F72CB">
      <w:pPr>
        <w:autoSpaceDE w:val="0"/>
        <w:autoSpaceDN w:val="0"/>
        <w:adjustRightInd w:val="0"/>
        <w:spacing w:after="0" w:line="240" w:lineRule="auto"/>
        <w:rPr>
          <w:rFonts w:ascii="Times New Roman" w:hAnsi="Times New Roman" w:cs="Times New Roman"/>
          <w:color w:val="000000"/>
          <w:sz w:val="23"/>
          <w:szCs w:val="23"/>
        </w:rPr>
      </w:pPr>
    </w:p>
    <w:p w14:paraId="39CCDE19" w14:textId="572C4BF6" w:rsidR="008F72CB" w:rsidRDefault="009842AB" w:rsidP="008F72C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Jessica Lescarbeau</w:t>
      </w:r>
    </w:p>
    <w:p w14:paraId="181A496C" w14:textId="77777777" w:rsidR="00194384" w:rsidRDefault="00194384" w:rsidP="008F72CB">
      <w:pPr>
        <w:autoSpaceDE w:val="0"/>
        <w:autoSpaceDN w:val="0"/>
        <w:adjustRightInd w:val="0"/>
        <w:spacing w:after="0" w:line="240" w:lineRule="auto"/>
        <w:rPr>
          <w:rFonts w:ascii="Times New Roman" w:hAnsi="Times New Roman" w:cs="Times New Roman"/>
          <w:color w:val="000000"/>
          <w:sz w:val="23"/>
          <w:szCs w:val="23"/>
        </w:rPr>
      </w:pPr>
    </w:p>
    <w:p w14:paraId="14F9E5ED" w14:textId="7D07321C" w:rsidR="001A7AD2" w:rsidRDefault="008F72CB" w:rsidP="008F72CB">
      <w:pPr>
        <w:autoSpaceDE w:val="0"/>
        <w:autoSpaceDN w:val="0"/>
        <w:adjustRightInd w:val="0"/>
        <w:spacing w:after="0" w:line="240" w:lineRule="auto"/>
        <w:rPr>
          <w:rFonts w:ascii="Times New Roman" w:hAnsi="Times New Roman" w:cs="Times New Roman"/>
          <w:color w:val="000000"/>
          <w:sz w:val="23"/>
          <w:szCs w:val="23"/>
        </w:rPr>
      </w:pPr>
      <w:r w:rsidRPr="008F72CB">
        <w:rPr>
          <w:rFonts w:ascii="Times New Roman" w:hAnsi="Times New Roman" w:cs="Times New Roman"/>
          <w:color w:val="000000"/>
          <w:sz w:val="23"/>
          <w:szCs w:val="23"/>
        </w:rPr>
        <w:lastRenderedPageBreak/>
        <w:t xml:space="preserve">cc: </w:t>
      </w:r>
    </w:p>
    <w:p w14:paraId="36043576" w14:textId="77777777" w:rsidR="001A7AD2" w:rsidRPr="007D33B1" w:rsidRDefault="008F72CB" w:rsidP="001A7AD2">
      <w:pPr>
        <w:autoSpaceDE w:val="0"/>
        <w:autoSpaceDN w:val="0"/>
        <w:adjustRightInd w:val="0"/>
        <w:spacing w:after="0" w:line="240" w:lineRule="auto"/>
        <w:ind w:firstLine="720"/>
        <w:rPr>
          <w:rFonts w:ascii="Times New Roman" w:hAnsi="Times New Roman" w:cs="Times New Roman"/>
          <w:color w:val="000000"/>
          <w:sz w:val="23"/>
          <w:szCs w:val="23"/>
        </w:rPr>
      </w:pPr>
      <w:r w:rsidRPr="007D33B1">
        <w:rPr>
          <w:rFonts w:ascii="Times New Roman" w:hAnsi="Times New Roman" w:cs="Times New Roman"/>
          <w:color w:val="000000"/>
          <w:sz w:val="23"/>
          <w:szCs w:val="23"/>
        </w:rPr>
        <w:t xml:space="preserve">Caitlin Davis, Director, NHDOE Division of Education Analytics and Resources (via email only) </w:t>
      </w:r>
    </w:p>
    <w:p w14:paraId="7EF1E1F9" w14:textId="13FA44D1" w:rsidR="007D33B1" w:rsidRPr="007D33B1" w:rsidRDefault="009116A0" w:rsidP="001A7AD2">
      <w:pPr>
        <w:autoSpaceDE w:val="0"/>
        <w:autoSpaceDN w:val="0"/>
        <w:adjustRightInd w:val="0"/>
        <w:spacing w:after="0" w:line="240" w:lineRule="auto"/>
        <w:ind w:firstLine="720"/>
        <w:rPr>
          <w:rFonts w:ascii="Times New Roman" w:hAnsi="Times New Roman" w:cs="Times New Roman"/>
          <w:color w:val="000000"/>
          <w:sz w:val="23"/>
          <w:szCs w:val="23"/>
        </w:rPr>
      </w:pPr>
      <w:r w:rsidRPr="007D33B1">
        <w:rPr>
          <w:rFonts w:ascii="Times New Roman" w:hAnsi="Times New Roman" w:cs="Times New Roman"/>
          <w:color w:val="000000"/>
          <w:sz w:val="23"/>
          <w:szCs w:val="23"/>
        </w:rPr>
        <w:t xml:space="preserve">Marion </w:t>
      </w:r>
      <w:r w:rsidR="001A7AD2" w:rsidRPr="007D33B1">
        <w:rPr>
          <w:rFonts w:ascii="Times New Roman" w:hAnsi="Times New Roman" w:cs="Times New Roman"/>
          <w:color w:val="000000"/>
          <w:sz w:val="23"/>
          <w:szCs w:val="23"/>
        </w:rPr>
        <w:t>Moore</w:t>
      </w:r>
      <w:r w:rsidR="00447B85" w:rsidRPr="007D33B1">
        <w:rPr>
          <w:rFonts w:ascii="Times New Roman" w:hAnsi="Times New Roman" w:cs="Times New Roman"/>
          <w:color w:val="000000"/>
          <w:sz w:val="23"/>
          <w:szCs w:val="23"/>
        </w:rPr>
        <w:t xml:space="preserve">, Business </w:t>
      </w:r>
      <w:r w:rsidRPr="007D33B1">
        <w:rPr>
          <w:rFonts w:ascii="Times New Roman" w:hAnsi="Times New Roman" w:cs="Times New Roman"/>
          <w:color w:val="000000"/>
          <w:sz w:val="23"/>
          <w:szCs w:val="23"/>
        </w:rPr>
        <w:t>Manager</w:t>
      </w:r>
      <w:r w:rsidR="00447B85" w:rsidRPr="007D33B1">
        <w:rPr>
          <w:rFonts w:ascii="Times New Roman" w:hAnsi="Times New Roman" w:cs="Times New Roman"/>
          <w:color w:val="000000"/>
          <w:sz w:val="23"/>
          <w:szCs w:val="23"/>
        </w:rPr>
        <w:t xml:space="preserve">, SAU </w:t>
      </w:r>
      <w:r w:rsidRPr="007D33B1">
        <w:rPr>
          <w:rFonts w:ascii="Times New Roman" w:hAnsi="Times New Roman" w:cs="Times New Roman"/>
          <w:color w:val="000000"/>
          <w:sz w:val="23"/>
          <w:szCs w:val="23"/>
        </w:rPr>
        <w:t>3</w:t>
      </w:r>
      <w:r w:rsidR="00447B85" w:rsidRPr="007D33B1">
        <w:rPr>
          <w:rFonts w:ascii="Times New Roman" w:hAnsi="Times New Roman" w:cs="Times New Roman"/>
          <w:color w:val="000000"/>
          <w:sz w:val="23"/>
          <w:szCs w:val="23"/>
        </w:rPr>
        <w:t xml:space="preserve"> (via email only</w:t>
      </w:r>
      <w:r w:rsidR="00A91B0F" w:rsidRPr="007D33B1">
        <w:rPr>
          <w:rFonts w:ascii="Times New Roman" w:hAnsi="Times New Roman" w:cs="Times New Roman"/>
          <w:color w:val="000000"/>
          <w:sz w:val="23"/>
          <w:szCs w:val="23"/>
        </w:rPr>
        <w:t xml:space="preserve">) </w:t>
      </w:r>
    </w:p>
    <w:p w14:paraId="032EBEA7" w14:textId="0D00D0A7" w:rsidR="007D33B1" w:rsidRPr="007D33B1" w:rsidRDefault="007D33B1" w:rsidP="001A7AD2">
      <w:pPr>
        <w:autoSpaceDE w:val="0"/>
        <w:autoSpaceDN w:val="0"/>
        <w:adjustRightInd w:val="0"/>
        <w:spacing w:after="0" w:line="240" w:lineRule="auto"/>
        <w:ind w:firstLine="720"/>
        <w:rPr>
          <w:rFonts w:ascii="Times New Roman" w:hAnsi="Times New Roman" w:cs="Times New Roman"/>
          <w:color w:val="000000"/>
          <w:sz w:val="23"/>
          <w:szCs w:val="23"/>
        </w:rPr>
      </w:pPr>
      <w:r w:rsidRPr="007D33B1">
        <w:rPr>
          <w:rFonts w:ascii="Times New Roman" w:hAnsi="Times New Roman" w:cs="Times New Roman"/>
          <w:color w:val="000000"/>
          <w:sz w:val="23"/>
          <w:szCs w:val="23"/>
        </w:rPr>
        <w:t>Matthew Buteau, School Board Vice-Chairperson, SAU 3 (via email only)</w:t>
      </w:r>
    </w:p>
    <w:p w14:paraId="73514CFD" w14:textId="1CE4E534" w:rsidR="007D33B1" w:rsidRPr="007D33B1" w:rsidRDefault="007D33B1" w:rsidP="001A7AD2">
      <w:pPr>
        <w:autoSpaceDE w:val="0"/>
        <w:autoSpaceDN w:val="0"/>
        <w:adjustRightInd w:val="0"/>
        <w:spacing w:after="0" w:line="240" w:lineRule="auto"/>
        <w:ind w:firstLine="720"/>
        <w:rPr>
          <w:rFonts w:ascii="Times New Roman" w:hAnsi="Times New Roman" w:cs="Times New Roman"/>
          <w:color w:val="000000"/>
          <w:sz w:val="23"/>
          <w:szCs w:val="23"/>
        </w:rPr>
      </w:pPr>
      <w:r w:rsidRPr="007D33B1">
        <w:rPr>
          <w:rFonts w:ascii="Times New Roman" w:hAnsi="Times New Roman" w:cs="Times New Roman"/>
          <w:color w:val="000000"/>
          <w:sz w:val="23"/>
          <w:szCs w:val="23"/>
        </w:rPr>
        <w:t>Jeanne Charest, School Board Member, SAU 3 (via email only)</w:t>
      </w:r>
    </w:p>
    <w:p w14:paraId="1439BBCF" w14:textId="78E05E0E" w:rsidR="007D33B1" w:rsidRPr="007D33B1" w:rsidRDefault="007D33B1" w:rsidP="001A7AD2">
      <w:pPr>
        <w:autoSpaceDE w:val="0"/>
        <w:autoSpaceDN w:val="0"/>
        <w:adjustRightInd w:val="0"/>
        <w:spacing w:after="0" w:line="240" w:lineRule="auto"/>
        <w:ind w:firstLine="720"/>
        <w:rPr>
          <w:rFonts w:ascii="Times New Roman" w:hAnsi="Times New Roman" w:cs="Times New Roman"/>
          <w:color w:val="000000"/>
          <w:sz w:val="23"/>
          <w:szCs w:val="23"/>
        </w:rPr>
      </w:pPr>
      <w:r w:rsidRPr="007D33B1">
        <w:rPr>
          <w:rFonts w:ascii="Times New Roman" w:hAnsi="Times New Roman" w:cs="Times New Roman"/>
          <w:color w:val="000000"/>
          <w:sz w:val="23"/>
          <w:szCs w:val="23"/>
        </w:rPr>
        <w:t>Scott Losier, School Board Member, SAU 3 (via email only)</w:t>
      </w:r>
    </w:p>
    <w:p w14:paraId="5285328D" w14:textId="106FE7E2" w:rsidR="007D33B1" w:rsidRPr="007D33B1" w:rsidRDefault="007D33B1" w:rsidP="001A7AD2">
      <w:pPr>
        <w:autoSpaceDE w:val="0"/>
        <w:autoSpaceDN w:val="0"/>
        <w:adjustRightInd w:val="0"/>
        <w:spacing w:after="0" w:line="240" w:lineRule="auto"/>
        <w:ind w:firstLine="720"/>
        <w:rPr>
          <w:rFonts w:ascii="Times New Roman" w:hAnsi="Times New Roman" w:cs="Times New Roman"/>
          <w:color w:val="000000"/>
          <w:sz w:val="23"/>
          <w:szCs w:val="23"/>
        </w:rPr>
      </w:pPr>
      <w:r w:rsidRPr="007D33B1">
        <w:rPr>
          <w:rFonts w:ascii="Times New Roman" w:hAnsi="Times New Roman" w:cs="Times New Roman"/>
          <w:color w:val="000000"/>
          <w:sz w:val="23"/>
          <w:szCs w:val="23"/>
        </w:rPr>
        <w:t>Nathan Morin, School Board Member, SAU 3 (via email only)</w:t>
      </w:r>
    </w:p>
    <w:p w14:paraId="301F8831" w14:textId="77777777" w:rsidR="007D33B1" w:rsidRDefault="007D33B1" w:rsidP="001A7AD2">
      <w:pPr>
        <w:autoSpaceDE w:val="0"/>
        <w:autoSpaceDN w:val="0"/>
        <w:adjustRightInd w:val="0"/>
        <w:spacing w:after="0" w:line="240" w:lineRule="auto"/>
        <w:ind w:firstLine="720"/>
        <w:rPr>
          <w:rFonts w:ascii="Times New Roman" w:hAnsi="Times New Roman" w:cs="Times New Roman"/>
          <w:color w:val="000000"/>
          <w:sz w:val="24"/>
          <w:szCs w:val="23"/>
        </w:rPr>
      </w:pPr>
    </w:p>
    <w:p w14:paraId="5E68010D" w14:textId="77777777" w:rsidR="007D33B1" w:rsidRDefault="00834363" w:rsidP="007D33B1">
      <w:pPr>
        <w:autoSpaceDE w:val="0"/>
        <w:autoSpaceDN w:val="0"/>
        <w:adjustRightInd w:val="0"/>
        <w:spacing w:after="0" w:line="240" w:lineRule="auto"/>
        <w:rPr>
          <w:rFonts w:ascii="Times New Roman" w:hAnsi="Times New Roman" w:cs="Times New Roman"/>
          <w:b/>
          <w:bCs/>
          <w:sz w:val="28"/>
          <w:szCs w:val="24"/>
        </w:rPr>
        <w:sectPr w:rsidR="007D33B1" w:rsidSect="00337D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cols w:space="720"/>
          <w:titlePg/>
          <w:docGrid w:linePitch="360"/>
        </w:sectPr>
      </w:pPr>
      <w:r w:rsidRPr="00F647BC">
        <w:rPr>
          <w:rFonts w:ascii="Times New Roman" w:hAnsi="Times New Roman" w:cs="Times New Roman"/>
          <w:b/>
          <w:bCs/>
          <w:sz w:val="28"/>
          <w:szCs w:val="24"/>
        </w:rPr>
        <w:br w:type="page"/>
      </w:r>
    </w:p>
    <w:p w14:paraId="131DDB0B" w14:textId="1AEF038D" w:rsidR="00305575" w:rsidRPr="001A7AD2" w:rsidRDefault="00A44FC6" w:rsidP="007D33B1">
      <w:pPr>
        <w:autoSpaceDE w:val="0"/>
        <w:autoSpaceDN w:val="0"/>
        <w:adjustRightInd w:val="0"/>
        <w:spacing w:after="0" w:line="240" w:lineRule="auto"/>
        <w:rPr>
          <w:rFonts w:ascii="Times New Roman" w:hAnsi="Times New Roman" w:cs="Times New Roman"/>
          <w:color w:val="000000"/>
          <w:sz w:val="23"/>
          <w:szCs w:val="23"/>
        </w:rPr>
      </w:pPr>
      <w:r w:rsidRPr="00F647BC">
        <w:rPr>
          <w:rFonts w:ascii="Times New Roman" w:hAnsi="Times New Roman" w:cs="Times New Roman"/>
          <w:b/>
          <w:bCs/>
          <w:sz w:val="28"/>
          <w:szCs w:val="24"/>
        </w:rPr>
        <w:lastRenderedPageBreak/>
        <w:t>Federally Required Policies</w:t>
      </w:r>
    </w:p>
    <w:tbl>
      <w:tblPr>
        <w:tblStyle w:val="ListTable3-Accent3"/>
        <w:tblW w:w="10877" w:type="dxa"/>
        <w:tblLook w:val="04A0" w:firstRow="1" w:lastRow="0" w:firstColumn="1" w:lastColumn="0" w:noHBand="0" w:noVBand="1"/>
      </w:tblPr>
      <w:tblGrid>
        <w:gridCol w:w="2646"/>
        <w:gridCol w:w="2691"/>
        <w:gridCol w:w="1310"/>
        <w:gridCol w:w="4230"/>
      </w:tblGrid>
      <w:tr w:rsidR="00ED5C84" w:rsidRPr="00ED5C84" w14:paraId="4294C776" w14:textId="77777777" w:rsidTr="0061625F">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2646" w:type="dxa"/>
            <w:noWrap/>
            <w:hideMark/>
          </w:tcPr>
          <w:p w14:paraId="7B68E612" w14:textId="77777777" w:rsidR="00ED5C84" w:rsidRPr="0061625F" w:rsidRDefault="00ED5C84" w:rsidP="00ED5C84">
            <w:pPr>
              <w:rPr>
                <w:rFonts w:ascii="Times New Roman" w:hAnsi="Times New Roman" w:cs="Times New Roman"/>
                <w:b w:val="0"/>
                <w:bCs w:val="0"/>
                <w:color w:val="auto"/>
                <w:sz w:val="24"/>
                <w:szCs w:val="24"/>
              </w:rPr>
            </w:pPr>
            <w:r w:rsidRPr="0061625F">
              <w:rPr>
                <w:rFonts w:ascii="Times New Roman" w:hAnsi="Times New Roman" w:cs="Times New Roman"/>
                <w:color w:val="auto"/>
                <w:sz w:val="24"/>
                <w:szCs w:val="24"/>
              </w:rPr>
              <w:t>Policy</w:t>
            </w:r>
          </w:p>
        </w:tc>
        <w:tc>
          <w:tcPr>
            <w:tcW w:w="2691" w:type="dxa"/>
            <w:noWrap/>
            <w:hideMark/>
          </w:tcPr>
          <w:p w14:paraId="024F3FC5" w14:textId="77777777" w:rsidR="00ED5C84" w:rsidRPr="0061625F" w:rsidRDefault="00ED5C84" w:rsidP="00ED5C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1625F">
              <w:rPr>
                <w:rFonts w:ascii="Times New Roman" w:hAnsi="Times New Roman" w:cs="Times New Roman"/>
                <w:color w:val="auto"/>
                <w:sz w:val="24"/>
                <w:szCs w:val="24"/>
              </w:rPr>
              <w:t>In Accordance With</w:t>
            </w:r>
          </w:p>
        </w:tc>
        <w:tc>
          <w:tcPr>
            <w:tcW w:w="1310" w:type="dxa"/>
            <w:noWrap/>
            <w:hideMark/>
          </w:tcPr>
          <w:p w14:paraId="354E2C87" w14:textId="77777777" w:rsidR="00ED5C84" w:rsidRPr="0061625F" w:rsidRDefault="00ED5C84" w:rsidP="00ED5C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1625F">
              <w:rPr>
                <w:rFonts w:ascii="Times New Roman" w:hAnsi="Times New Roman" w:cs="Times New Roman"/>
                <w:color w:val="auto"/>
                <w:sz w:val="24"/>
                <w:szCs w:val="24"/>
              </w:rPr>
              <w:t>Compliant</w:t>
            </w:r>
          </w:p>
        </w:tc>
        <w:tc>
          <w:tcPr>
            <w:tcW w:w="4230" w:type="dxa"/>
            <w:noWrap/>
            <w:hideMark/>
          </w:tcPr>
          <w:p w14:paraId="130F0739" w14:textId="77777777" w:rsidR="00ED5C84" w:rsidRPr="0061625F" w:rsidRDefault="00ED5C84" w:rsidP="00ED5C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61625F">
              <w:rPr>
                <w:rFonts w:ascii="Times New Roman" w:hAnsi="Times New Roman" w:cs="Times New Roman"/>
                <w:color w:val="auto"/>
                <w:sz w:val="24"/>
                <w:szCs w:val="24"/>
              </w:rPr>
              <w:t>Comments</w:t>
            </w:r>
          </w:p>
        </w:tc>
      </w:tr>
      <w:tr w:rsidR="00ED5C84" w:rsidRPr="00ED5C84" w14:paraId="709AB6AA" w14:textId="77777777" w:rsidTr="0061625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46" w:type="dxa"/>
            <w:noWrap/>
            <w:hideMark/>
          </w:tcPr>
          <w:p w14:paraId="60B4C4B8" w14:textId="77777777" w:rsidR="00ED5C84" w:rsidRPr="00ED5C84" w:rsidRDefault="00ED5C84">
            <w:pPr>
              <w:rPr>
                <w:rFonts w:ascii="Times New Roman" w:hAnsi="Times New Roman" w:cs="Times New Roman"/>
                <w:sz w:val="24"/>
                <w:szCs w:val="24"/>
              </w:rPr>
            </w:pPr>
            <w:r w:rsidRPr="00ED5C84">
              <w:rPr>
                <w:rFonts w:ascii="Times New Roman" w:hAnsi="Times New Roman" w:cs="Times New Roman"/>
                <w:sz w:val="24"/>
                <w:szCs w:val="24"/>
              </w:rPr>
              <w:t>Drug-Free Workplace Policy</w:t>
            </w:r>
          </w:p>
        </w:tc>
        <w:tc>
          <w:tcPr>
            <w:tcW w:w="2691" w:type="dxa"/>
            <w:hideMark/>
          </w:tcPr>
          <w:p w14:paraId="11EBB24B" w14:textId="77777777" w:rsidR="00ED5C84" w:rsidRPr="00ED5C84" w:rsidRDefault="00ED5C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34 CFR 84.200 and the Drug-Free Workplace Act of 1988</w:t>
            </w:r>
          </w:p>
        </w:tc>
        <w:tc>
          <w:tcPr>
            <w:tcW w:w="1310" w:type="dxa"/>
            <w:noWrap/>
            <w:hideMark/>
          </w:tcPr>
          <w:p w14:paraId="1A23ACDB" w14:textId="2B29C3A3" w:rsidR="00ED5C84" w:rsidRPr="00ED5C84" w:rsidRDefault="00A957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hideMark/>
          </w:tcPr>
          <w:p w14:paraId="65AB1D94" w14:textId="048DCA49" w:rsidR="00ED5C84" w:rsidRPr="00ED5C84" w:rsidRDefault="007D33B1"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62CB7744" w14:textId="77777777" w:rsidTr="0061625F">
        <w:trPr>
          <w:trHeight w:val="990"/>
        </w:trPr>
        <w:tc>
          <w:tcPr>
            <w:cnfStyle w:val="001000000000" w:firstRow="0" w:lastRow="0" w:firstColumn="1" w:lastColumn="0" w:oddVBand="0" w:evenVBand="0" w:oddHBand="0" w:evenHBand="0" w:firstRowFirstColumn="0" w:firstRowLastColumn="0" w:lastRowFirstColumn="0" w:lastRowLastColumn="0"/>
            <w:tcW w:w="2646" w:type="dxa"/>
            <w:noWrap/>
            <w:hideMark/>
          </w:tcPr>
          <w:p w14:paraId="7A5E9A48"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Procurement Policy</w:t>
            </w:r>
          </w:p>
        </w:tc>
        <w:tc>
          <w:tcPr>
            <w:tcW w:w="2691" w:type="dxa"/>
            <w:noWrap/>
            <w:hideMark/>
          </w:tcPr>
          <w:p w14:paraId="1A51A62F" w14:textId="77777777" w:rsidR="00CE5AED" w:rsidRPr="00ED5C84" w:rsidRDefault="00CE5AED"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CFR 200.318-327</w:t>
            </w:r>
          </w:p>
        </w:tc>
        <w:tc>
          <w:tcPr>
            <w:tcW w:w="1310" w:type="dxa"/>
            <w:noWrap/>
            <w:hideMark/>
          </w:tcPr>
          <w:p w14:paraId="49610D73" w14:textId="0A150E58" w:rsidR="00CE5AED" w:rsidRPr="00ED5C84" w:rsidRDefault="00A957C9"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hideMark/>
          </w:tcPr>
          <w:p w14:paraId="2B4DCD58" w14:textId="75C8E3B8" w:rsidR="00CE5AED" w:rsidRPr="00ED5C84" w:rsidRDefault="007D33B1"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320792CB" w14:textId="77777777" w:rsidTr="0061625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46" w:type="dxa"/>
            <w:hideMark/>
          </w:tcPr>
          <w:p w14:paraId="32AB64CA"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Conflict of Interest/Standard of Conduct Policy</w:t>
            </w:r>
          </w:p>
        </w:tc>
        <w:tc>
          <w:tcPr>
            <w:tcW w:w="2691" w:type="dxa"/>
            <w:noWrap/>
            <w:hideMark/>
          </w:tcPr>
          <w:p w14:paraId="7446613C" w14:textId="77777777" w:rsidR="00CE5AED" w:rsidRPr="00ED5C84" w:rsidRDefault="00CE5AED"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2 CFR 318(c)(1)</w:t>
            </w:r>
          </w:p>
        </w:tc>
        <w:tc>
          <w:tcPr>
            <w:tcW w:w="1310" w:type="dxa"/>
            <w:noWrap/>
            <w:hideMark/>
          </w:tcPr>
          <w:p w14:paraId="4B0D426B" w14:textId="23E1E908" w:rsidR="00CE5AED" w:rsidRPr="00ED5C84" w:rsidRDefault="00A957C9"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hideMark/>
          </w:tcPr>
          <w:p w14:paraId="56B9D404" w14:textId="37DA3573" w:rsidR="00CE5AED" w:rsidRPr="00ED5C84" w:rsidRDefault="007D33B1"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1474641B" w14:textId="77777777" w:rsidTr="0061625F">
        <w:trPr>
          <w:trHeight w:val="990"/>
        </w:trPr>
        <w:tc>
          <w:tcPr>
            <w:cnfStyle w:val="001000000000" w:firstRow="0" w:lastRow="0" w:firstColumn="1" w:lastColumn="0" w:oddVBand="0" w:evenVBand="0" w:oddHBand="0" w:evenHBand="0" w:firstRowFirstColumn="0" w:firstRowLastColumn="0" w:lastRowFirstColumn="0" w:lastRowLastColumn="0"/>
            <w:tcW w:w="2646" w:type="dxa"/>
            <w:noWrap/>
            <w:hideMark/>
          </w:tcPr>
          <w:p w14:paraId="67973A74"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Inventory Management Policy</w:t>
            </w:r>
          </w:p>
        </w:tc>
        <w:tc>
          <w:tcPr>
            <w:tcW w:w="2691" w:type="dxa"/>
            <w:noWrap/>
            <w:hideMark/>
          </w:tcPr>
          <w:p w14:paraId="2FAA63A3" w14:textId="77777777" w:rsidR="00CE5AED" w:rsidRPr="00ED5C84" w:rsidRDefault="00CE5AED"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2 CFR 200.313(d)</w:t>
            </w:r>
          </w:p>
        </w:tc>
        <w:tc>
          <w:tcPr>
            <w:tcW w:w="1310" w:type="dxa"/>
            <w:noWrap/>
            <w:hideMark/>
          </w:tcPr>
          <w:p w14:paraId="36BD227B" w14:textId="72F562E8" w:rsidR="00CE5AED" w:rsidRPr="00ED5C84" w:rsidRDefault="00A957C9"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hideMark/>
          </w:tcPr>
          <w:p w14:paraId="10E0A05A" w14:textId="763A4D7F" w:rsidR="00CE5AED" w:rsidRPr="00ED5C84" w:rsidRDefault="007D33B1"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1C1402DB" w14:textId="77777777" w:rsidTr="0061625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46" w:type="dxa"/>
            <w:noWrap/>
            <w:hideMark/>
          </w:tcPr>
          <w:p w14:paraId="50311741"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District Travel Policy</w:t>
            </w:r>
          </w:p>
        </w:tc>
        <w:tc>
          <w:tcPr>
            <w:tcW w:w="2691" w:type="dxa"/>
            <w:noWrap/>
            <w:hideMark/>
          </w:tcPr>
          <w:p w14:paraId="06560257" w14:textId="77777777" w:rsidR="00CE5AED" w:rsidRPr="00ED5C84" w:rsidRDefault="00CE5AED"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2 CFR 200.474(b)</w:t>
            </w:r>
          </w:p>
        </w:tc>
        <w:tc>
          <w:tcPr>
            <w:tcW w:w="1310" w:type="dxa"/>
            <w:noWrap/>
            <w:hideMark/>
          </w:tcPr>
          <w:p w14:paraId="2CA48266" w14:textId="32C08F71" w:rsidR="00CE5AED" w:rsidRPr="00ED5C84" w:rsidRDefault="00A957C9"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hideMark/>
          </w:tcPr>
          <w:p w14:paraId="3E2B3EC6" w14:textId="5CCBF9E5" w:rsidR="00CE5AED" w:rsidRPr="00ED5C84" w:rsidRDefault="007D33B1"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71EC6C84" w14:textId="77777777" w:rsidTr="0061625F">
        <w:trPr>
          <w:trHeight w:val="990"/>
        </w:trPr>
        <w:tc>
          <w:tcPr>
            <w:cnfStyle w:val="001000000000" w:firstRow="0" w:lastRow="0" w:firstColumn="1" w:lastColumn="0" w:oddVBand="0" w:evenVBand="0" w:oddHBand="0" w:evenHBand="0" w:firstRowFirstColumn="0" w:firstRowLastColumn="0" w:lastRowFirstColumn="0" w:lastRowLastColumn="0"/>
            <w:tcW w:w="2646" w:type="dxa"/>
            <w:hideMark/>
          </w:tcPr>
          <w:p w14:paraId="46BE45A1"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Subrecipient Monitoring Policy/Procedure</w:t>
            </w:r>
            <w:r>
              <w:rPr>
                <w:rFonts w:ascii="Times New Roman" w:hAnsi="Times New Roman" w:cs="Times New Roman"/>
                <w:sz w:val="24"/>
                <w:szCs w:val="24"/>
              </w:rPr>
              <w:t xml:space="preserve"> (if applicable)</w:t>
            </w:r>
          </w:p>
        </w:tc>
        <w:tc>
          <w:tcPr>
            <w:tcW w:w="2691" w:type="dxa"/>
            <w:noWrap/>
            <w:hideMark/>
          </w:tcPr>
          <w:p w14:paraId="0C820290" w14:textId="77777777" w:rsidR="00CE5AED" w:rsidRPr="00ED5C84" w:rsidRDefault="00CE5AED"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CFR 200.331</w:t>
            </w:r>
            <w:r w:rsidRPr="00ED5C84">
              <w:rPr>
                <w:rFonts w:ascii="Times New Roman" w:hAnsi="Times New Roman" w:cs="Times New Roman"/>
                <w:sz w:val="24"/>
                <w:szCs w:val="24"/>
              </w:rPr>
              <w:t>(d)</w:t>
            </w:r>
          </w:p>
        </w:tc>
        <w:tc>
          <w:tcPr>
            <w:tcW w:w="1310" w:type="dxa"/>
            <w:noWrap/>
            <w:hideMark/>
          </w:tcPr>
          <w:p w14:paraId="72A91651" w14:textId="2534BD4F" w:rsidR="00CE5AED" w:rsidRPr="00ED5C84" w:rsidRDefault="00A957C9"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4230" w:type="dxa"/>
            <w:noWrap/>
            <w:hideMark/>
          </w:tcPr>
          <w:p w14:paraId="5BCA109E" w14:textId="16FC438F" w:rsidR="00CE5AED" w:rsidRPr="00ED5C84" w:rsidRDefault="007D33B1"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District does not have subrecipients, therefore this policy is not applicable. </w:t>
            </w:r>
          </w:p>
        </w:tc>
      </w:tr>
      <w:tr w:rsidR="00CE5AED" w:rsidRPr="00ED5C84" w14:paraId="05BA5E51" w14:textId="77777777" w:rsidTr="0061625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46" w:type="dxa"/>
            <w:hideMark/>
          </w:tcPr>
          <w:p w14:paraId="160BEC1B"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Time and Effort Policy/Procedure</w:t>
            </w:r>
          </w:p>
        </w:tc>
        <w:tc>
          <w:tcPr>
            <w:tcW w:w="2691" w:type="dxa"/>
            <w:noWrap/>
            <w:hideMark/>
          </w:tcPr>
          <w:p w14:paraId="626D8DDD" w14:textId="77777777" w:rsidR="00CE5AED" w:rsidRPr="00ED5C84" w:rsidRDefault="00CE5AED"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2 CFR 200.430</w:t>
            </w:r>
          </w:p>
        </w:tc>
        <w:tc>
          <w:tcPr>
            <w:tcW w:w="1310" w:type="dxa"/>
            <w:noWrap/>
            <w:hideMark/>
          </w:tcPr>
          <w:p w14:paraId="1FE8511F" w14:textId="53B940FF" w:rsidR="00CE5AED" w:rsidRPr="00ED5C84" w:rsidRDefault="00A957C9"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hideMark/>
          </w:tcPr>
          <w:p w14:paraId="2E7CD313" w14:textId="538EF617" w:rsidR="00CE5AED" w:rsidRPr="00ED5C84" w:rsidRDefault="007D33B1"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024A8333" w14:textId="77777777" w:rsidTr="0061625F">
        <w:trPr>
          <w:trHeight w:val="990"/>
        </w:trPr>
        <w:tc>
          <w:tcPr>
            <w:cnfStyle w:val="001000000000" w:firstRow="0" w:lastRow="0" w:firstColumn="1" w:lastColumn="0" w:oddVBand="0" w:evenVBand="0" w:oddHBand="0" w:evenHBand="0" w:firstRowFirstColumn="0" w:firstRowLastColumn="0" w:lastRowFirstColumn="0" w:lastRowLastColumn="0"/>
            <w:tcW w:w="2646" w:type="dxa"/>
            <w:hideMark/>
          </w:tcPr>
          <w:p w14:paraId="59C0F7CE"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Records Retention Policy/Procedure</w:t>
            </w:r>
          </w:p>
        </w:tc>
        <w:tc>
          <w:tcPr>
            <w:tcW w:w="2691" w:type="dxa"/>
            <w:noWrap/>
            <w:hideMark/>
          </w:tcPr>
          <w:p w14:paraId="5AEF8462" w14:textId="77777777" w:rsidR="00CE5AED" w:rsidRPr="00ED5C84" w:rsidRDefault="00CE5AED"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2 CFR 200.333</w:t>
            </w:r>
          </w:p>
        </w:tc>
        <w:tc>
          <w:tcPr>
            <w:tcW w:w="1310" w:type="dxa"/>
            <w:noWrap/>
            <w:hideMark/>
          </w:tcPr>
          <w:p w14:paraId="31B688AE" w14:textId="77777777" w:rsidR="00CE5AED" w:rsidRPr="00ED5C84" w:rsidRDefault="00CE5AED"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Yes</w:t>
            </w:r>
          </w:p>
        </w:tc>
        <w:tc>
          <w:tcPr>
            <w:tcW w:w="4230" w:type="dxa"/>
            <w:noWrap/>
            <w:hideMark/>
          </w:tcPr>
          <w:p w14:paraId="42A65653" w14:textId="148B1F69" w:rsidR="00CE5AED" w:rsidRPr="00ED5C84" w:rsidRDefault="007D33B1"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49BEA593" w14:textId="77777777" w:rsidTr="0061625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46" w:type="dxa"/>
            <w:hideMark/>
          </w:tcPr>
          <w:p w14:paraId="7F97F538"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Prohibiting the Aiding and Abetting of Sexual Abuse Policy</w:t>
            </w:r>
          </w:p>
        </w:tc>
        <w:tc>
          <w:tcPr>
            <w:tcW w:w="2691" w:type="dxa"/>
            <w:noWrap/>
            <w:hideMark/>
          </w:tcPr>
          <w:p w14:paraId="03A7604F" w14:textId="77777777" w:rsidR="00CE5AED" w:rsidRPr="00ED5C84" w:rsidRDefault="00CE5AED"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ESEA 8546</w:t>
            </w:r>
          </w:p>
        </w:tc>
        <w:tc>
          <w:tcPr>
            <w:tcW w:w="1310" w:type="dxa"/>
            <w:noWrap/>
            <w:hideMark/>
          </w:tcPr>
          <w:p w14:paraId="47265D96" w14:textId="77777777" w:rsidR="00CE5AED" w:rsidRPr="00ED5C84" w:rsidRDefault="00CE5AED"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Yes</w:t>
            </w:r>
          </w:p>
        </w:tc>
        <w:tc>
          <w:tcPr>
            <w:tcW w:w="4230" w:type="dxa"/>
            <w:noWrap/>
            <w:hideMark/>
          </w:tcPr>
          <w:p w14:paraId="25E127C0" w14:textId="47964E02" w:rsidR="00CE5AED" w:rsidRPr="00ED5C84" w:rsidRDefault="007D33B1"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14114B05" w14:textId="77777777" w:rsidTr="0061625F">
        <w:trPr>
          <w:trHeight w:val="990"/>
        </w:trPr>
        <w:tc>
          <w:tcPr>
            <w:cnfStyle w:val="001000000000" w:firstRow="0" w:lastRow="0" w:firstColumn="1" w:lastColumn="0" w:oddVBand="0" w:evenVBand="0" w:oddHBand="0" w:evenHBand="0" w:firstRowFirstColumn="0" w:firstRowLastColumn="0" w:lastRowFirstColumn="0" w:lastRowLastColumn="0"/>
            <w:tcW w:w="2646" w:type="dxa"/>
            <w:hideMark/>
          </w:tcPr>
          <w:p w14:paraId="31E2D46A" w14:textId="77777777" w:rsidR="00CE5AED" w:rsidRPr="00ED5C84" w:rsidRDefault="00CE5AED" w:rsidP="00CE5AED">
            <w:pPr>
              <w:rPr>
                <w:rFonts w:ascii="Times New Roman" w:hAnsi="Times New Roman" w:cs="Times New Roman"/>
                <w:sz w:val="24"/>
                <w:szCs w:val="24"/>
              </w:rPr>
            </w:pPr>
            <w:r w:rsidRPr="00ED5C84">
              <w:rPr>
                <w:rFonts w:ascii="Times New Roman" w:hAnsi="Times New Roman" w:cs="Times New Roman"/>
                <w:sz w:val="24"/>
                <w:szCs w:val="24"/>
              </w:rPr>
              <w:t>Allowable Cost Determination Policy/Procedure</w:t>
            </w:r>
          </w:p>
        </w:tc>
        <w:tc>
          <w:tcPr>
            <w:tcW w:w="2691" w:type="dxa"/>
            <w:noWrap/>
            <w:hideMark/>
          </w:tcPr>
          <w:p w14:paraId="65FBC271" w14:textId="77777777" w:rsidR="00CE5AED" w:rsidRPr="00ED5C84" w:rsidRDefault="00CE5AED"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5C84">
              <w:rPr>
                <w:rFonts w:ascii="Times New Roman" w:hAnsi="Times New Roman" w:cs="Times New Roman"/>
                <w:sz w:val="24"/>
                <w:szCs w:val="24"/>
              </w:rPr>
              <w:t>2 CFR 200.302(b)(7)</w:t>
            </w:r>
          </w:p>
        </w:tc>
        <w:tc>
          <w:tcPr>
            <w:tcW w:w="1310" w:type="dxa"/>
            <w:noWrap/>
            <w:hideMark/>
          </w:tcPr>
          <w:p w14:paraId="065F6463" w14:textId="403009A5" w:rsidR="00CE5AED" w:rsidRPr="00ED5C84" w:rsidRDefault="00A957C9"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hideMark/>
          </w:tcPr>
          <w:p w14:paraId="149ADCB2" w14:textId="5249F2D3" w:rsidR="00CE5AED" w:rsidRPr="00ED5C84" w:rsidRDefault="007D33B1" w:rsidP="00CE5A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r w:rsidR="00CE5AED" w:rsidRPr="00ED5C84" w14:paraId="2850CAAB" w14:textId="77777777" w:rsidTr="0061625F">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46" w:type="dxa"/>
          </w:tcPr>
          <w:p w14:paraId="7677B4B0" w14:textId="77777777" w:rsidR="00CE5AED" w:rsidRPr="00ED5C84" w:rsidRDefault="00CE5AED" w:rsidP="00CE5AED">
            <w:pPr>
              <w:rPr>
                <w:rFonts w:ascii="Times New Roman" w:hAnsi="Times New Roman" w:cs="Times New Roman"/>
                <w:sz w:val="24"/>
                <w:szCs w:val="24"/>
              </w:rPr>
            </w:pPr>
            <w:r>
              <w:rPr>
                <w:rFonts w:ascii="Times New Roman" w:hAnsi="Times New Roman" w:cs="Times New Roman"/>
                <w:sz w:val="24"/>
                <w:szCs w:val="24"/>
              </w:rPr>
              <w:t>Gun Free School Act</w:t>
            </w:r>
          </w:p>
        </w:tc>
        <w:tc>
          <w:tcPr>
            <w:tcW w:w="2691" w:type="dxa"/>
            <w:noWrap/>
          </w:tcPr>
          <w:p w14:paraId="695BB4C7" w14:textId="77777777" w:rsidR="00CE5AED" w:rsidRPr="00ED5C84" w:rsidRDefault="00CE5AED"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Gun Free School Act of 1994</w:t>
            </w:r>
          </w:p>
        </w:tc>
        <w:tc>
          <w:tcPr>
            <w:tcW w:w="1310" w:type="dxa"/>
            <w:noWrap/>
          </w:tcPr>
          <w:p w14:paraId="7E332568" w14:textId="03956788" w:rsidR="00CE5AED" w:rsidRPr="00ED5C84" w:rsidRDefault="00A957C9"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Yes</w:t>
            </w:r>
          </w:p>
        </w:tc>
        <w:tc>
          <w:tcPr>
            <w:tcW w:w="4230" w:type="dxa"/>
            <w:noWrap/>
          </w:tcPr>
          <w:p w14:paraId="0B2F154C" w14:textId="7E3E0E33" w:rsidR="00CE5AED" w:rsidRPr="00ED5C84" w:rsidRDefault="007D33B1" w:rsidP="00CE5A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w:t>
            </w:r>
          </w:p>
        </w:tc>
      </w:tr>
    </w:tbl>
    <w:p w14:paraId="3E7BD597" w14:textId="77777777" w:rsidR="00C7269B" w:rsidRDefault="00C7269B" w:rsidP="00305575">
      <w:pPr>
        <w:rPr>
          <w:rFonts w:ascii="Times New Roman" w:hAnsi="Times New Roman" w:cs="Times New Roman"/>
          <w:b/>
          <w:bCs/>
          <w:sz w:val="24"/>
          <w:szCs w:val="24"/>
        </w:rPr>
      </w:pPr>
    </w:p>
    <w:p w14:paraId="2FBDE908" w14:textId="77777777" w:rsidR="00400487" w:rsidRPr="0061625F" w:rsidRDefault="00400487" w:rsidP="0061625F">
      <w:pPr>
        <w:pStyle w:val="Footer"/>
        <w:spacing w:after="160"/>
        <w:rPr>
          <w:rFonts w:ascii="Times New Roman" w:hAnsi="Times New Roman" w:cs="Times New Roman"/>
          <w:sz w:val="24"/>
        </w:rPr>
      </w:pPr>
      <w:r w:rsidRPr="0061625F">
        <w:rPr>
          <w:rFonts w:ascii="Times New Roman" w:hAnsi="Times New Roman" w:cs="Times New Roman"/>
          <w:b/>
          <w:bCs/>
          <w:sz w:val="24"/>
          <w:szCs w:val="23"/>
        </w:rPr>
        <w:t>NHDOE’s review of the above policy/procedure documents is not intended to be all-inclusive. As such, there may be other federally non-compliance policies/procedures not addressed above. Ultimately, it is the District’s/SAU’s sole responsibility to meet any and all Federal compliance requirements as a recipient of Federal funds.</w:t>
      </w:r>
    </w:p>
    <w:p w14:paraId="23A1B651" w14:textId="77777777" w:rsidR="00913FB2" w:rsidRDefault="00913FB2" w:rsidP="00305575">
      <w:pPr>
        <w:rPr>
          <w:rFonts w:ascii="Times New Roman" w:hAnsi="Times New Roman" w:cs="Times New Roman"/>
          <w:b/>
          <w:bCs/>
          <w:sz w:val="24"/>
          <w:szCs w:val="24"/>
        </w:rPr>
      </w:pPr>
    </w:p>
    <w:p w14:paraId="0DDC162C" w14:textId="77777777" w:rsidR="00305575" w:rsidRPr="00F647BC" w:rsidRDefault="00305575" w:rsidP="00305575">
      <w:pPr>
        <w:rPr>
          <w:rFonts w:ascii="Times New Roman" w:hAnsi="Times New Roman" w:cs="Times New Roman"/>
          <w:sz w:val="28"/>
          <w:szCs w:val="24"/>
        </w:rPr>
      </w:pPr>
      <w:r w:rsidRPr="00F647BC">
        <w:rPr>
          <w:rFonts w:ascii="Times New Roman" w:hAnsi="Times New Roman" w:cs="Times New Roman"/>
          <w:b/>
          <w:bCs/>
          <w:sz w:val="28"/>
          <w:szCs w:val="24"/>
        </w:rPr>
        <w:lastRenderedPageBreak/>
        <w:t xml:space="preserve">District GMS Reimbursement Requests </w:t>
      </w:r>
    </w:p>
    <w:p w14:paraId="4F4B5A2B" w14:textId="56412AF1" w:rsidR="000A60AA" w:rsidRPr="00A44FC6" w:rsidRDefault="00305575" w:rsidP="00A44FC6">
      <w:pPr>
        <w:rPr>
          <w:rFonts w:ascii="Times New Roman" w:hAnsi="Times New Roman" w:cs="Times New Roman"/>
          <w:sz w:val="24"/>
          <w:szCs w:val="24"/>
        </w:rPr>
      </w:pPr>
      <w:r w:rsidRPr="00305575">
        <w:rPr>
          <w:rFonts w:ascii="Times New Roman" w:hAnsi="Times New Roman" w:cs="Times New Roman"/>
          <w:sz w:val="24"/>
          <w:szCs w:val="24"/>
        </w:rPr>
        <w:t xml:space="preserve">In addition to reviewing District/SAU policies required by Federal law and rule, </w:t>
      </w:r>
      <w:r w:rsidR="00B555D2">
        <w:rPr>
          <w:rFonts w:ascii="Times New Roman" w:hAnsi="Times New Roman" w:cs="Times New Roman"/>
          <w:sz w:val="24"/>
          <w:szCs w:val="24"/>
        </w:rPr>
        <w:t>fifteen</w:t>
      </w:r>
      <w:r w:rsidR="00556AD7">
        <w:rPr>
          <w:rFonts w:ascii="Times New Roman" w:hAnsi="Times New Roman" w:cs="Times New Roman"/>
          <w:sz w:val="24"/>
          <w:szCs w:val="24"/>
        </w:rPr>
        <w:t xml:space="preserve"> (1</w:t>
      </w:r>
      <w:r w:rsidR="00B555D2">
        <w:rPr>
          <w:rFonts w:ascii="Times New Roman" w:hAnsi="Times New Roman" w:cs="Times New Roman"/>
          <w:sz w:val="24"/>
          <w:szCs w:val="24"/>
        </w:rPr>
        <w:t>5</w:t>
      </w:r>
      <w:r w:rsidR="00556AD7">
        <w:rPr>
          <w:rFonts w:ascii="Times New Roman" w:hAnsi="Times New Roman" w:cs="Times New Roman"/>
          <w:sz w:val="24"/>
          <w:szCs w:val="24"/>
        </w:rPr>
        <w:t>)</w:t>
      </w:r>
      <w:r w:rsidRPr="00305575">
        <w:rPr>
          <w:rFonts w:ascii="Times New Roman" w:hAnsi="Times New Roman" w:cs="Times New Roman"/>
          <w:sz w:val="24"/>
          <w:szCs w:val="24"/>
        </w:rPr>
        <w:t xml:space="preserve"> reimbursement requests for grant activities from the NHDOE Grants Management System (GMS) were selected for review. The selected activities were from the </w:t>
      </w:r>
      <w:r w:rsidR="00D91189">
        <w:rPr>
          <w:rFonts w:ascii="Times New Roman" w:hAnsi="Times New Roman" w:cs="Times New Roman"/>
          <w:sz w:val="24"/>
          <w:szCs w:val="24"/>
        </w:rPr>
        <w:t>2019-2020</w:t>
      </w:r>
      <w:r w:rsidRPr="00305575">
        <w:rPr>
          <w:rFonts w:ascii="Times New Roman" w:hAnsi="Times New Roman" w:cs="Times New Roman"/>
          <w:sz w:val="24"/>
          <w:szCs w:val="24"/>
        </w:rPr>
        <w:t xml:space="preserve"> school year and included the following Federal programs; </w:t>
      </w:r>
    </w:p>
    <w:tbl>
      <w:tblPr>
        <w:tblW w:w="10790" w:type="dxa"/>
        <w:tblLook w:val="04A0" w:firstRow="1" w:lastRow="0" w:firstColumn="1" w:lastColumn="0" w:noHBand="0" w:noVBand="1"/>
      </w:tblPr>
      <w:tblGrid>
        <w:gridCol w:w="1057"/>
        <w:gridCol w:w="1925"/>
        <w:gridCol w:w="1230"/>
        <w:gridCol w:w="948"/>
        <w:gridCol w:w="1046"/>
        <w:gridCol w:w="1439"/>
        <w:gridCol w:w="3145"/>
      </w:tblGrid>
      <w:tr w:rsidR="00B555D2" w:rsidRPr="00B555D2" w14:paraId="3F4F3576" w14:textId="77777777" w:rsidTr="00FE2CDE">
        <w:trPr>
          <w:trHeight w:val="956"/>
        </w:trPr>
        <w:tc>
          <w:tcPr>
            <w:tcW w:w="10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84D95D"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 xml:space="preserve">Request # </w:t>
            </w:r>
          </w:p>
        </w:tc>
        <w:tc>
          <w:tcPr>
            <w:tcW w:w="1925" w:type="dxa"/>
            <w:tcBorders>
              <w:top w:val="single" w:sz="4" w:space="0" w:color="auto"/>
              <w:left w:val="nil"/>
              <w:bottom w:val="single" w:sz="4" w:space="0" w:color="auto"/>
              <w:right w:val="single" w:sz="4" w:space="0" w:color="auto"/>
            </w:tcBorders>
            <w:shd w:val="clear" w:color="000000" w:fill="BFBFBF"/>
            <w:noWrap/>
            <w:vAlign w:val="center"/>
            <w:hideMark/>
          </w:tcPr>
          <w:p w14:paraId="23939988"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 xml:space="preserve">Program </w:t>
            </w:r>
          </w:p>
        </w:tc>
        <w:tc>
          <w:tcPr>
            <w:tcW w:w="1230" w:type="dxa"/>
            <w:tcBorders>
              <w:top w:val="single" w:sz="4" w:space="0" w:color="auto"/>
              <w:left w:val="nil"/>
              <w:bottom w:val="single" w:sz="4" w:space="0" w:color="auto"/>
              <w:right w:val="single" w:sz="4" w:space="0" w:color="auto"/>
            </w:tcBorders>
            <w:shd w:val="clear" w:color="000000" w:fill="BFBFBF"/>
            <w:noWrap/>
            <w:vAlign w:val="center"/>
            <w:hideMark/>
          </w:tcPr>
          <w:p w14:paraId="7075BA97"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Project #</w:t>
            </w:r>
          </w:p>
        </w:tc>
        <w:tc>
          <w:tcPr>
            <w:tcW w:w="948" w:type="dxa"/>
            <w:tcBorders>
              <w:top w:val="single" w:sz="4" w:space="0" w:color="auto"/>
              <w:left w:val="nil"/>
              <w:bottom w:val="single" w:sz="4" w:space="0" w:color="auto"/>
              <w:right w:val="single" w:sz="4" w:space="0" w:color="auto"/>
            </w:tcBorders>
            <w:shd w:val="clear" w:color="000000" w:fill="BFBFBF"/>
            <w:vAlign w:val="center"/>
            <w:hideMark/>
          </w:tcPr>
          <w:p w14:paraId="6F8417EE"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Month &amp; Year of Project</w:t>
            </w:r>
          </w:p>
        </w:tc>
        <w:tc>
          <w:tcPr>
            <w:tcW w:w="1046" w:type="dxa"/>
            <w:tcBorders>
              <w:top w:val="single" w:sz="4" w:space="0" w:color="auto"/>
              <w:left w:val="nil"/>
              <w:bottom w:val="single" w:sz="4" w:space="0" w:color="auto"/>
              <w:right w:val="single" w:sz="4" w:space="0" w:color="auto"/>
            </w:tcBorders>
            <w:shd w:val="clear" w:color="000000" w:fill="BFBFBF"/>
            <w:noWrap/>
            <w:vAlign w:val="center"/>
            <w:hideMark/>
          </w:tcPr>
          <w:p w14:paraId="39970703"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Activity #</w:t>
            </w:r>
          </w:p>
        </w:tc>
        <w:tc>
          <w:tcPr>
            <w:tcW w:w="1439" w:type="dxa"/>
            <w:tcBorders>
              <w:top w:val="single" w:sz="4" w:space="0" w:color="auto"/>
              <w:left w:val="nil"/>
              <w:bottom w:val="single" w:sz="4" w:space="0" w:color="auto"/>
              <w:right w:val="single" w:sz="4" w:space="0" w:color="auto"/>
            </w:tcBorders>
            <w:shd w:val="clear" w:color="000000" w:fill="BFBFBF"/>
            <w:noWrap/>
            <w:vAlign w:val="center"/>
            <w:hideMark/>
          </w:tcPr>
          <w:p w14:paraId="71F4DA2D"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Activity Cost</w:t>
            </w:r>
          </w:p>
        </w:tc>
        <w:tc>
          <w:tcPr>
            <w:tcW w:w="3145" w:type="dxa"/>
            <w:tcBorders>
              <w:top w:val="single" w:sz="4" w:space="0" w:color="auto"/>
              <w:left w:val="nil"/>
              <w:bottom w:val="single" w:sz="4" w:space="0" w:color="auto"/>
              <w:right w:val="single" w:sz="4" w:space="0" w:color="auto"/>
            </w:tcBorders>
            <w:shd w:val="clear" w:color="000000" w:fill="BFBFBF"/>
            <w:noWrap/>
            <w:vAlign w:val="center"/>
            <w:hideMark/>
          </w:tcPr>
          <w:p w14:paraId="5962D340" w14:textId="77777777" w:rsidR="00B555D2" w:rsidRPr="00B555D2" w:rsidRDefault="00B555D2" w:rsidP="00B555D2">
            <w:pPr>
              <w:spacing w:after="0" w:line="240" w:lineRule="auto"/>
              <w:jc w:val="center"/>
              <w:rPr>
                <w:rFonts w:ascii="Calibri" w:eastAsia="Times New Roman" w:hAnsi="Calibri" w:cs="Calibri"/>
                <w:b/>
                <w:bCs/>
                <w:i/>
                <w:iCs/>
                <w:color w:val="000000"/>
              </w:rPr>
            </w:pPr>
            <w:r w:rsidRPr="00B555D2">
              <w:rPr>
                <w:rFonts w:ascii="Calibri" w:eastAsia="Times New Roman" w:hAnsi="Calibri" w:cs="Calibri"/>
                <w:b/>
                <w:bCs/>
                <w:i/>
                <w:iCs/>
                <w:color w:val="000000"/>
              </w:rPr>
              <w:t>Activity Description</w:t>
            </w:r>
          </w:p>
        </w:tc>
      </w:tr>
      <w:tr w:rsidR="00B555D2" w:rsidRPr="00B555D2" w14:paraId="4EE80792"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BF1DE"/>
            <w:noWrap/>
            <w:vAlign w:val="center"/>
            <w:hideMark/>
          </w:tcPr>
          <w:p w14:paraId="5CC2C95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w:t>
            </w:r>
          </w:p>
        </w:tc>
        <w:tc>
          <w:tcPr>
            <w:tcW w:w="1925" w:type="dxa"/>
            <w:tcBorders>
              <w:top w:val="nil"/>
              <w:left w:val="nil"/>
              <w:bottom w:val="nil"/>
              <w:right w:val="single" w:sz="4" w:space="0" w:color="auto"/>
            </w:tcBorders>
            <w:shd w:val="clear" w:color="000000" w:fill="EBF1DE"/>
            <w:noWrap/>
            <w:vAlign w:val="center"/>
            <w:hideMark/>
          </w:tcPr>
          <w:p w14:paraId="37B2971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CARES-ESSER</w:t>
            </w:r>
          </w:p>
        </w:tc>
        <w:tc>
          <w:tcPr>
            <w:tcW w:w="1230" w:type="dxa"/>
            <w:tcBorders>
              <w:top w:val="nil"/>
              <w:left w:val="nil"/>
              <w:bottom w:val="nil"/>
              <w:right w:val="single" w:sz="4" w:space="0" w:color="auto"/>
            </w:tcBorders>
            <w:shd w:val="clear" w:color="000000" w:fill="EBF1DE"/>
            <w:noWrap/>
            <w:vAlign w:val="center"/>
            <w:hideMark/>
          </w:tcPr>
          <w:p w14:paraId="595A7B8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20204841</w:t>
            </w:r>
          </w:p>
        </w:tc>
        <w:tc>
          <w:tcPr>
            <w:tcW w:w="948" w:type="dxa"/>
            <w:tcBorders>
              <w:top w:val="nil"/>
              <w:left w:val="nil"/>
              <w:bottom w:val="single" w:sz="4" w:space="0" w:color="auto"/>
              <w:right w:val="single" w:sz="4" w:space="0" w:color="auto"/>
            </w:tcBorders>
            <w:shd w:val="clear" w:color="000000" w:fill="EBF1DE"/>
            <w:vAlign w:val="center"/>
            <w:hideMark/>
          </w:tcPr>
          <w:p w14:paraId="7F42031E"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Aug-20</w:t>
            </w:r>
          </w:p>
        </w:tc>
        <w:tc>
          <w:tcPr>
            <w:tcW w:w="1046" w:type="dxa"/>
            <w:tcBorders>
              <w:top w:val="nil"/>
              <w:left w:val="nil"/>
              <w:bottom w:val="single" w:sz="4" w:space="0" w:color="auto"/>
              <w:right w:val="single" w:sz="4" w:space="0" w:color="auto"/>
            </w:tcBorders>
            <w:shd w:val="clear" w:color="000000" w:fill="EBF1DE"/>
            <w:noWrap/>
            <w:vAlign w:val="center"/>
            <w:hideMark/>
          </w:tcPr>
          <w:p w14:paraId="227E99A0"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94447</w:t>
            </w:r>
          </w:p>
        </w:tc>
        <w:tc>
          <w:tcPr>
            <w:tcW w:w="1439" w:type="dxa"/>
            <w:tcBorders>
              <w:top w:val="nil"/>
              <w:left w:val="nil"/>
              <w:bottom w:val="single" w:sz="4" w:space="0" w:color="auto"/>
              <w:right w:val="single" w:sz="4" w:space="0" w:color="auto"/>
            </w:tcBorders>
            <w:shd w:val="clear" w:color="000000" w:fill="EBF1DE"/>
            <w:noWrap/>
            <w:vAlign w:val="center"/>
            <w:hideMark/>
          </w:tcPr>
          <w:p w14:paraId="6DD84F30"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$18,368.23</w:t>
            </w:r>
          </w:p>
        </w:tc>
        <w:tc>
          <w:tcPr>
            <w:tcW w:w="3145" w:type="dxa"/>
            <w:tcBorders>
              <w:top w:val="nil"/>
              <w:left w:val="nil"/>
              <w:bottom w:val="single" w:sz="4" w:space="0" w:color="auto"/>
              <w:right w:val="single" w:sz="4" w:space="0" w:color="auto"/>
            </w:tcBorders>
            <w:shd w:val="clear" w:color="000000" w:fill="EBF1DE"/>
            <w:noWrap/>
            <w:vAlign w:val="center"/>
            <w:hideMark/>
          </w:tcPr>
          <w:p w14:paraId="1E62C9E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Salaries and Benefits</w:t>
            </w:r>
          </w:p>
        </w:tc>
      </w:tr>
      <w:tr w:rsidR="00B555D2" w:rsidRPr="00B555D2" w14:paraId="3D6AFEA1"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BF1DE"/>
            <w:noWrap/>
            <w:vAlign w:val="center"/>
            <w:hideMark/>
          </w:tcPr>
          <w:p w14:paraId="36773A6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w:t>
            </w:r>
          </w:p>
        </w:tc>
        <w:tc>
          <w:tcPr>
            <w:tcW w:w="1925" w:type="dxa"/>
            <w:tcBorders>
              <w:top w:val="single" w:sz="4" w:space="0" w:color="auto"/>
              <w:left w:val="nil"/>
              <w:bottom w:val="nil"/>
              <w:right w:val="single" w:sz="4" w:space="0" w:color="auto"/>
            </w:tcBorders>
            <w:shd w:val="clear" w:color="000000" w:fill="EBF1DE"/>
            <w:noWrap/>
            <w:vAlign w:val="center"/>
            <w:hideMark/>
          </w:tcPr>
          <w:p w14:paraId="1708CE3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IDEA</w:t>
            </w:r>
          </w:p>
        </w:tc>
        <w:tc>
          <w:tcPr>
            <w:tcW w:w="1230" w:type="dxa"/>
            <w:tcBorders>
              <w:top w:val="single" w:sz="4" w:space="0" w:color="auto"/>
              <w:left w:val="nil"/>
              <w:bottom w:val="nil"/>
              <w:right w:val="single" w:sz="4" w:space="0" w:color="auto"/>
            </w:tcBorders>
            <w:shd w:val="clear" w:color="000000" w:fill="EBF1DE"/>
            <w:noWrap/>
            <w:vAlign w:val="center"/>
            <w:hideMark/>
          </w:tcPr>
          <w:p w14:paraId="47DB3E4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202541</w:t>
            </w:r>
          </w:p>
        </w:tc>
        <w:tc>
          <w:tcPr>
            <w:tcW w:w="948" w:type="dxa"/>
            <w:tcBorders>
              <w:top w:val="nil"/>
              <w:left w:val="nil"/>
              <w:bottom w:val="single" w:sz="4" w:space="0" w:color="auto"/>
              <w:right w:val="single" w:sz="4" w:space="0" w:color="auto"/>
            </w:tcBorders>
            <w:shd w:val="clear" w:color="000000" w:fill="EBF1DE"/>
            <w:vAlign w:val="center"/>
            <w:hideMark/>
          </w:tcPr>
          <w:p w14:paraId="40F071F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Apr-20</w:t>
            </w:r>
          </w:p>
        </w:tc>
        <w:tc>
          <w:tcPr>
            <w:tcW w:w="1046" w:type="dxa"/>
            <w:tcBorders>
              <w:top w:val="nil"/>
              <w:left w:val="nil"/>
              <w:bottom w:val="single" w:sz="4" w:space="0" w:color="auto"/>
              <w:right w:val="single" w:sz="4" w:space="0" w:color="auto"/>
            </w:tcBorders>
            <w:shd w:val="clear" w:color="000000" w:fill="EBF1DE"/>
            <w:noWrap/>
            <w:vAlign w:val="center"/>
            <w:hideMark/>
          </w:tcPr>
          <w:p w14:paraId="63512AEE"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86116</w:t>
            </w:r>
          </w:p>
        </w:tc>
        <w:tc>
          <w:tcPr>
            <w:tcW w:w="1439" w:type="dxa"/>
            <w:tcBorders>
              <w:top w:val="nil"/>
              <w:left w:val="nil"/>
              <w:bottom w:val="single" w:sz="4" w:space="0" w:color="auto"/>
              <w:right w:val="single" w:sz="4" w:space="0" w:color="auto"/>
            </w:tcBorders>
            <w:shd w:val="clear" w:color="000000" w:fill="EBF1DE"/>
            <w:noWrap/>
            <w:vAlign w:val="center"/>
            <w:hideMark/>
          </w:tcPr>
          <w:p w14:paraId="3BE8E59F"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$671.00</w:t>
            </w:r>
          </w:p>
        </w:tc>
        <w:tc>
          <w:tcPr>
            <w:tcW w:w="3145" w:type="dxa"/>
            <w:tcBorders>
              <w:top w:val="nil"/>
              <w:left w:val="nil"/>
              <w:bottom w:val="single" w:sz="4" w:space="0" w:color="auto"/>
              <w:right w:val="single" w:sz="4" w:space="0" w:color="auto"/>
            </w:tcBorders>
            <w:shd w:val="clear" w:color="000000" w:fill="EBF1DE"/>
            <w:noWrap/>
            <w:vAlign w:val="center"/>
            <w:hideMark/>
          </w:tcPr>
          <w:p w14:paraId="70BDD39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Books and Information Resources</w:t>
            </w:r>
          </w:p>
        </w:tc>
      </w:tr>
      <w:tr w:rsidR="00B555D2" w:rsidRPr="00B555D2" w14:paraId="78F6B8E8"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BF1DE"/>
            <w:noWrap/>
            <w:vAlign w:val="center"/>
            <w:hideMark/>
          </w:tcPr>
          <w:p w14:paraId="4CB737EF"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3</w:t>
            </w:r>
          </w:p>
        </w:tc>
        <w:tc>
          <w:tcPr>
            <w:tcW w:w="1925" w:type="dxa"/>
            <w:tcBorders>
              <w:top w:val="single" w:sz="4" w:space="0" w:color="auto"/>
              <w:left w:val="nil"/>
              <w:bottom w:val="nil"/>
              <w:right w:val="single" w:sz="4" w:space="0" w:color="auto"/>
            </w:tcBorders>
            <w:shd w:val="clear" w:color="000000" w:fill="EBF1DE"/>
            <w:noWrap/>
            <w:vAlign w:val="center"/>
            <w:hideMark/>
          </w:tcPr>
          <w:p w14:paraId="2BE9B6AC"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IDEA</w:t>
            </w:r>
          </w:p>
        </w:tc>
        <w:tc>
          <w:tcPr>
            <w:tcW w:w="1230" w:type="dxa"/>
            <w:tcBorders>
              <w:top w:val="single" w:sz="4" w:space="0" w:color="auto"/>
              <w:left w:val="nil"/>
              <w:bottom w:val="nil"/>
              <w:right w:val="single" w:sz="4" w:space="0" w:color="auto"/>
            </w:tcBorders>
            <w:shd w:val="clear" w:color="000000" w:fill="EBF1DE"/>
            <w:noWrap/>
            <w:vAlign w:val="center"/>
            <w:hideMark/>
          </w:tcPr>
          <w:p w14:paraId="4011BF1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202541</w:t>
            </w:r>
          </w:p>
        </w:tc>
        <w:tc>
          <w:tcPr>
            <w:tcW w:w="948" w:type="dxa"/>
            <w:tcBorders>
              <w:top w:val="nil"/>
              <w:left w:val="nil"/>
              <w:bottom w:val="single" w:sz="4" w:space="0" w:color="auto"/>
              <w:right w:val="single" w:sz="4" w:space="0" w:color="auto"/>
            </w:tcBorders>
            <w:shd w:val="clear" w:color="000000" w:fill="EBF1DE"/>
            <w:vAlign w:val="center"/>
            <w:hideMark/>
          </w:tcPr>
          <w:p w14:paraId="03DC068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Apr-20</w:t>
            </w:r>
          </w:p>
        </w:tc>
        <w:tc>
          <w:tcPr>
            <w:tcW w:w="1046" w:type="dxa"/>
            <w:tcBorders>
              <w:top w:val="nil"/>
              <w:left w:val="nil"/>
              <w:bottom w:val="single" w:sz="4" w:space="0" w:color="auto"/>
              <w:right w:val="single" w:sz="4" w:space="0" w:color="auto"/>
            </w:tcBorders>
            <w:shd w:val="clear" w:color="000000" w:fill="EBF1DE"/>
            <w:noWrap/>
            <w:vAlign w:val="center"/>
            <w:hideMark/>
          </w:tcPr>
          <w:p w14:paraId="2AF365F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79838</w:t>
            </w:r>
          </w:p>
        </w:tc>
        <w:tc>
          <w:tcPr>
            <w:tcW w:w="1439" w:type="dxa"/>
            <w:tcBorders>
              <w:top w:val="nil"/>
              <w:left w:val="nil"/>
              <w:bottom w:val="single" w:sz="4" w:space="0" w:color="auto"/>
              <w:right w:val="single" w:sz="4" w:space="0" w:color="auto"/>
            </w:tcBorders>
            <w:shd w:val="clear" w:color="000000" w:fill="EBF1DE"/>
            <w:noWrap/>
            <w:vAlign w:val="center"/>
            <w:hideMark/>
          </w:tcPr>
          <w:p w14:paraId="569AED3F"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$62,675.10</w:t>
            </w:r>
          </w:p>
        </w:tc>
        <w:tc>
          <w:tcPr>
            <w:tcW w:w="3145" w:type="dxa"/>
            <w:tcBorders>
              <w:top w:val="nil"/>
              <w:left w:val="nil"/>
              <w:bottom w:val="single" w:sz="4" w:space="0" w:color="auto"/>
              <w:right w:val="single" w:sz="4" w:space="0" w:color="auto"/>
            </w:tcBorders>
            <w:shd w:val="clear" w:color="000000" w:fill="EBF1DE"/>
            <w:noWrap/>
            <w:vAlign w:val="center"/>
            <w:hideMark/>
          </w:tcPr>
          <w:p w14:paraId="108C7F27"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Salaries and Benefits</w:t>
            </w:r>
          </w:p>
        </w:tc>
      </w:tr>
      <w:tr w:rsidR="00B555D2" w:rsidRPr="00B555D2" w14:paraId="68F43B63"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BF1DE"/>
            <w:noWrap/>
            <w:vAlign w:val="center"/>
            <w:hideMark/>
          </w:tcPr>
          <w:p w14:paraId="2C208FE6"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4</w:t>
            </w:r>
          </w:p>
        </w:tc>
        <w:tc>
          <w:tcPr>
            <w:tcW w:w="1925" w:type="dxa"/>
            <w:tcBorders>
              <w:top w:val="single" w:sz="4" w:space="0" w:color="auto"/>
              <w:left w:val="nil"/>
              <w:bottom w:val="nil"/>
              <w:right w:val="single" w:sz="4" w:space="0" w:color="auto"/>
            </w:tcBorders>
            <w:shd w:val="clear" w:color="000000" w:fill="EBF1DE"/>
            <w:noWrap/>
            <w:vAlign w:val="center"/>
            <w:hideMark/>
          </w:tcPr>
          <w:p w14:paraId="783D2884"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IDEA Preschool</w:t>
            </w:r>
          </w:p>
        </w:tc>
        <w:tc>
          <w:tcPr>
            <w:tcW w:w="1230" w:type="dxa"/>
            <w:tcBorders>
              <w:top w:val="single" w:sz="4" w:space="0" w:color="auto"/>
              <w:left w:val="nil"/>
              <w:bottom w:val="nil"/>
              <w:right w:val="single" w:sz="4" w:space="0" w:color="auto"/>
            </w:tcBorders>
            <w:shd w:val="clear" w:color="000000" w:fill="EBF1DE"/>
            <w:noWrap/>
            <w:vAlign w:val="center"/>
            <w:hideMark/>
          </w:tcPr>
          <w:p w14:paraId="5D48587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202541</w:t>
            </w:r>
          </w:p>
        </w:tc>
        <w:tc>
          <w:tcPr>
            <w:tcW w:w="948" w:type="dxa"/>
            <w:tcBorders>
              <w:top w:val="nil"/>
              <w:left w:val="nil"/>
              <w:bottom w:val="single" w:sz="4" w:space="0" w:color="auto"/>
              <w:right w:val="single" w:sz="4" w:space="0" w:color="auto"/>
            </w:tcBorders>
            <w:shd w:val="clear" w:color="000000" w:fill="EBF1DE"/>
            <w:vAlign w:val="center"/>
            <w:hideMark/>
          </w:tcPr>
          <w:p w14:paraId="3B76F200"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Jul-20</w:t>
            </w:r>
          </w:p>
        </w:tc>
        <w:tc>
          <w:tcPr>
            <w:tcW w:w="1046" w:type="dxa"/>
            <w:tcBorders>
              <w:top w:val="nil"/>
              <w:left w:val="nil"/>
              <w:bottom w:val="single" w:sz="4" w:space="0" w:color="auto"/>
              <w:right w:val="single" w:sz="4" w:space="0" w:color="auto"/>
            </w:tcBorders>
            <w:shd w:val="clear" w:color="000000" w:fill="EBF1DE"/>
            <w:noWrap/>
            <w:vAlign w:val="center"/>
            <w:hideMark/>
          </w:tcPr>
          <w:p w14:paraId="5D2EADE2"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79838</w:t>
            </w:r>
          </w:p>
        </w:tc>
        <w:tc>
          <w:tcPr>
            <w:tcW w:w="1439" w:type="dxa"/>
            <w:tcBorders>
              <w:top w:val="nil"/>
              <w:left w:val="nil"/>
              <w:bottom w:val="single" w:sz="4" w:space="0" w:color="auto"/>
              <w:right w:val="single" w:sz="4" w:space="0" w:color="auto"/>
            </w:tcBorders>
            <w:shd w:val="clear" w:color="000000" w:fill="EBF1DE"/>
            <w:noWrap/>
            <w:vAlign w:val="center"/>
            <w:hideMark/>
          </w:tcPr>
          <w:p w14:paraId="62D1A6A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$899.83</w:t>
            </w:r>
          </w:p>
        </w:tc>
        <w:tc>
          <w:tcPr>
            <w:tcW w:w="3145" w:type="dxa"/>
            <w:tcBorders>
              <w:top w:val="nil"/>
              <w:left w:val="nil"/>
              <w:bottom w:val="single" w:sz="4" w:space="0" w:color="auto"/>
              <w:right w:val="single" w:sz="4" w:space="0" w:color="auto"/>
            </w:tcBorders>
            <w:shd w:val="clear" w:color="000000" w:fill="EBF1DE"/>
            <w:noWrap/>
            <w:vAlign w:val="center"/>
            <w:hideMark/>
          </w:tcPr>
          <w:p w14:paraId="1FF3D9B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Salaries and Benefits</w:t>
            </w:r>
          </w:p>
        </w:tc>
      </w:tr>
      <w:tr w:rsidR="00B555D2" w:rsidRPr="00B555D2" w14:paraId="57D5975F"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DAEEF3"/>
            <w:noWrap/>
            <w:vAlign w:val="center"/>
            <w:hideMark/>
          </w:tcPr>
          <w:p w14:paraId="7C97331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5</w:t>
            </w:r>
          </w:p>
        </w:tc>
        <w:tc>
          <w:tcPr>
            <w:tcW w:w="1925" w:type="dxa"/>
            <w:tcBorders>
              <w:top w:val="single" w:sz="4" w:space="0" w:color="auto"/>
              <w:left w:val="nil"/>
              <w:bottom w:val="nil"/>
              <w:right w:val="single" w:sz="4" w:space="0" w:color="auto"/>
            </w:tcBorders>
            <w:shd w:val="clear" w:color="000000" w:fill="DAEEF3"/>
            <w:noWrap/>
            <w:vAlign w:val="center"/>
            <w:hideMark/>
          </w:tcPr>
          <w:p w14:paraId="4F909376"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System of Care</w:t>
            </w:r>
          </w:p>
        </w:tc>
        <w:tc>
          <w:tcPr>
            <w:tcW w:w="1230" w:type="dxa"/>
            <w:tcBorders>
              <w:top w:val="single" w:sz="4" w:space="0" w:color="auto"/>
              <w:left w:val="nil"/>
              <w:bottom w:val="nil"/>
              <w:right w:val="single" w:sz="4" w:space="0" w:color="auto"/>
            </w:tcBorders>
            <w:shd w:val="clear" w:color="000000" w:fill="DAEEF3"/>
            <w:noWrap/>
            <w:vAlign w:val="center"/>
            <w:hideMark/>
          </w:tcPr>
          <w:p w14:paraId="7875EB0F"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202563</w:t>
            </w:r>
          </w:p>
        </w:tc>
        <w:tc>
          <w:tcPr>
            <w:tcW w:w="948" w:type="dxa"/>
            <w:tcBorders>
              <w:top w:val="nil"/>
              <w:left w:val="nil"/>
              <w:bottom w:val="single" w:sz="4" w:space="0" w:color="auto"/>
              <w:right w:val="single" w:sz="4" w:space="0" w:color="auto"/>
            </w:tcBorders>
            <w:shd w:val="clear" w:color="000000" w:fill="DAEEF3"/>
            <w:noWrap/>
            <w:vAlign w:val="bottom"/>
            <w:hideMark/>
          </w:tcPr>
          <w:p w14:paraId="5EC78C7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Nov-19</w:t>
            </w:r>
          </w:p>
        </w:tc>
        <w:tc>
          <w:tcPr>
            <w:tcW w:w="1046" w:type="dxa"/>
            <w:tcBorders>
              <w:top w:val="nil"/>
              <w:left w:val="nil"/>
              <w:bottom w:val="single" w:sz="4" w:space="0" w:color="auto"/>
              <w:right w:val="single" w:sz="4" w:space="0" w:color="auto"/>
            </w:tcBorders>
            <w:shd w:val="clear" w:color="000000" w:fill="DAEEF3"/>
            <w:noWrap/>
            <w:vAlign w:val="bottom"/>
            <w:hideMark/>
          </w:tcPr>
          <w:p w14:paraId="2863BDC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82080</w:t>
            </w:r>
          </w:p>
        </w:tc>
        <w:tc>
          <w:tcPr>
            <w:tcW w:w="1439" w:type="dxa"/>
            <w:tcBorders>
              <w:top w:val="nil"/>
              <w:left w:val="nil"/>
              <w:bottom w:val="single" w:sz="4" w:space="0" w:color="auto"/>
              <w:right w:val="single" w:sz="4" w:space="0" w:color="auto"/>
            </w:tcBorders>
            <w:shd w:val="clear" w:color="000000" w:fill="DAEEF3"/>
            <w:noWrap/>
            <w:vAlign w:val="center"/>
            <w:hideMark/>
          </w:tcPr>
          <w:p w14:paraId="1573E59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$3,827.03</w:t>
            </w:r>
          </w:p>
        </w:tc>
        <w:tc>
          <w:tcPr>
            <w:tcW w:w="3145" w:type="dxa"/>
            <w:tcBorders>
              <w:top w:val="nil"/>
              <w:left w:val="nil"/>
              <w:bottom w:val="single" w:sz="4" w:space="0" w:color="auto"/>
              <w:right w:val="single" w:sz="4" w:space="0" w:color="auto"/>
            </w:tcBorders>
            <w:shd w:val="clear" w:color="000000" w:fill="DAEEF3"/>
            <w:noWrap/>
            <w:vAlign w:val="bottom"/>
            <w:hideMark/>
          </w:tcPr>
          <w:p w14:paraId="1A3AAB9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Travel</w:t>
            </w:r>
          </w:p>
        </w:tc>
      </w:tr>
      <w:tr w:rsidR="00B555D2" w:rsidRPr="00B555D2" w14:paraId="6EB68960"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DAEEF3"/>
            <w:noWrap/>
            <w:vAlign w:val="center"/>
            <w:hideMark/>
          </w:tcPr>
          <w:p w14:paraId="381CF75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6</w:t>
            </w:r>
          </w:p>
        </w:tc>
        <w:tc>
          <w:tcPr>
            <w:tcW w:w="1925" w:type="dxa"/>
            <w:tcBorders>
              <w:top w:val="single" w:sz="4" w:space="0" w:color="auto"/>
              <w:left w:val="nil"/>
              <w:bottom w:val="nil"/>
              <w:right w:val="single" w:sz="4" w:space="0" w:color="auto"/>
            </w:tcBorders>
            <w:shd w:val="clear" w:color="000000" w:fill="DAEEF3"/>
            <w:noWrap/>
            <w:vAlign w:val="center"/>
            <w:hideMark/>
          </w:tcPr>
          <w:p w14:paraId="4A49D10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System of Care</w:t>
            </w:r>
          </w:p>
        </w:tc>
        <w:tc>
          <w:tcPr>
            <w:tcW w:w="1230" w:type="dxa"/>
            <w:tcBorders>
              <w:top w:val="single" w:sz="4" w:space="0" w:color="auto"/>
              <w:left w:val="nil"/>
              <w:bottom w:val="nil"/>
              <w:right w:val="single" w:sz="4" w:space="0" w:color="auto"/>
            </w:tcBorders>
            <w:shd w:val="clear" w:color="000000" w:fill="DAEEF3"/>
            <w:noWrap/>
            <w:vAlign w:val="center"/>
            <w:hideMark/>
          </w:tcPr>
          <w:p w14:paraId="0CE495C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202563</w:t>
            </w:r>
          </w:p>
        </w:tc>
        <w:tc>
          <w:tcPr>
            <w:tcW w:w="948" w:type="dxa"/>
            <w:tcBorders>
              <w:top w:val="nil"/>
              <w:left w:val="nil"/>
              <w:bottom w:val="single" w:sz="4" w:space="0" w:color="auto"/>
              <w:right w:val="single" w:sz="4" w:space="0" w:color="auto"/>
            </w:tcBorders>
            <w:shd w:val="clear" w:color="000000" w:fill="DAEEF3"/>
            <w:noWrap/>
            <w:vAlign w:val="bottom"/>
            <w:hideMark/>
          </w:tcPr>
          <w:p w14:paraId="38535294"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Nov-19</w:t>
            </w:r>
          </w:p>
        </w:tc>
        <w:tc>
          <w:tcPr>
            <w:tcW w:w="1046" w:type="dxa"/>
            <w:tcBorders>
              <w:top w:val="nil"/>
              <w:left w:val="nil"/>
              <w:bottom w:val="single" w:sz="4" w:space="0" w:color="auto"/>
              <w:right w:val="single" w:sz="4" w:space="0" w:color="auto"/>
            </w:tcBorders>
            <w:shd w:val="clear" w:color="000000" w:fill="DAEEF3"/>
            <w:noWrap/>
            <w:vAlign w:val="bottom"/>
            <w:hideMark/>
          </w:tcPr>
          <w:p w14:paraId="6F93DCB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82078</w:t>
            </w:r>
          </w:p>
        </w:tc>
        <w:tc>
          <w:tcPr>
            <w:tcW w:w="1439" w:type="dxa"/>
            <w:tcBorders>
              <w:top w:val="nil"/>
              <w:left w:val="nil"/>
              <w:bottom w:val="single" w:sz="4" w:space="0" w:color="auto"/>
              <w:right w:val="single" w:sz="4" w:space="0" w:color="auto"/>
            </w:tcBorders>
            <w:shd w:val="clear" w:color="000000" w:fill="DAEEF3"/>
            <w:noWrap/>
            <w:vAlign w:val="center"/>
            <w:hideMark/>
          </w:tcPr>
          <w:p w14:paraId="168665D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$15,833.33</w:t>
            </w:r>
          </w:p>
        </w:tc>
        <w:tc>
          <w:tcPr>
            <w:tcW w:w="3145" w:type="dxa"/>
            <w:tcBorders>
              <w:top w:val="nil"/>
              <w:left w:val="nil"/>
              <w:bottom w:val="single" w:sz="4" w:space="0" w:color="auto"/>
              <w:right w:val="single" w:sz="4" w:space="0" w:color="auto"/>
            </w:tcBorders>
            <w:shd w:val="clear" w:color="000000" w:fill="DAEEF3"/>
            <w:noWrap/>
            <w:vAlign w:val="bottom"/>
            <w:hideMark/>
          </w:tcPr>
          <w:p w14:paraId="3CFDC68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Other Professional Services</w:t>
            </w:r>
          </w:p>
        </w:tc>
      </w:tr>
      <w:tr w:rsidR="00B555D2" w:rsidRPr="00B555D2" w14:paraId="1D01460A"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FDE9D9"/>
            <w:noWrap/>
            <w:vAlign w:val="center"/>
            <w:hideMark/>
          </w:tcPr>
          <w:p w14:paraId="6BC121A2"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w:t>
            </w:r>
          </w:p>
        </w:tc>
        <w:tc>
          <w:tcPr>
            <w:tcW w:w="1925" w:type="dxa"/>
            <w:tcBorders>
              <w:top w:val="single" w:sz="4" w:space="0" w:color="auto"/>
              <w:left w:val="nil"/>
              <w:bottom w:val="nil"/>
              <w:right w:val="single" w:sz="4" w:space="0" w:color="auto"/>
            </w:tcBorders>
            <w:shd w:val="clear" w:color="000000" w:fill="FDE9D9"/>
            <w:noWrap/>
            <w:vAlign w:val="center"/>
            <w:hideMark/>
          </w:tcPr>
          <w:p w14:paraId="6B342422"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 Part A</w:t>
            </w:r>
          </w:p>
        </w:tc>
        <w:tc>
          <w:tcPr>
            <w:tcW w:w="1230" w:type="dxa"/>
            <w:tcBorders>
              <w:top w:val="single" w:sz="4" w:space="0" w:color="auto"/>
              <w:left w:val="nil"/>
              <w:bottom w:val="nil"/>
              <w:right w:val="single" w:sz="4" w:space="0" w:color="auto"/>
            </w:tcBorders>
            <w:shd w:val="clear" w:color="000000" w:fill="FDE9D9"/>
            <w:noWrap/>
            <w:vAlign w:val="center"/>
            <w:hideMark/>
          </w:tcPr>
          <w:p w14:paraId="4A5B15ED"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20200126</w:t>
            </w:r>
          </w:p>
        </w:tc>
        <w:tc>
          <w:tcPr>
            <w:tcW w:w="948" w:type="dxa"/>
            <w:tcBorders>
              <w:top w:val="nil"/>
              <w:left w:val="nil"/>
              <w:bottom w:val="single" w:sz="4" w:space="0" w:color="auto"/>
              <w:right w:val="single" w:sz="4" w:space="0" w:color="auto"/>
            </w:tcBorders>
            <w:shd w:val="clear" w:color="000000" w:fill="FDE9D9"/>
            <w:noWrap/>
            <w:vAlign w:val="bottom"/>
            <w:hideMark/>
          </w:tcPr>
          <w:p w14:paraId="2364FC64"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Jun-20</w:t>
            </w:r>
          </w:p>
        </w:tc>
        <w:tc>
          <w:tcPr>
            <w:tcW w:w="1046" w:type="dxa"/>
            <w:tcBorders>
              <w:top w:val="nil"/>
              <w:left w:val="nil"/>
              <w:bottom w:val="single" w:sz="4" w:space="0" w:color="auto"/>
              <w:right w:val="single" w:sz="4" w:space="0" w:color="auto"/>
            </w:tcBorders>
            <w:shd w:val="clear" w:color="000000" w:fill="FDE9D9"/>
            <w:noWrap/>
            <w:vAlign w:val="bottom"/>
            <w:hideMark/>
          </w:tcPr>
          <w:p w14:paraId="7433534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78030</w:t>
            </w:r>
          </w:p>
        </w:tc>
        <w:tc>
          <w:tcPr>
            <w:tcW w:w="1439" w:type="dxa"/>
            <w:tcBorders>
              <w:top w:val="nil"/>
              <w:left w:val="nil"/>
              <w:bottom w:val="single" w:sz="4" w:space="0" w:color="auto"/>
              <w:right w:val="single" w:sz="4" w:space="0" w:color="auto"/>
            </w:tcBorders>
            <w:shd w:val="clear" w:color="000000" w:fill="FDE9D9"/>
            <w:noWrap/>
            <w:vAlign w:val="bottom"/>
            <w:hideMark/>
          </w:tcPr>
          <w:p w14:paraId="700DD707"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$124,588.10</w:t>
            </w:r>
          </w:p>
        </w:tc>
        <w:tc>
          <w:tcPr>
            <w:tcW w:w="3145" w:type="dxa"/>
            <w:tcBorders>
              <w:top w:val="nil"/>
              <w:left w:val="nil"/>
              <w:bottom w:val="single" w:sz="4" w:space="0" w:color="auto"/>
              <w:right w:val="single" w:sz="4" w:space="0" w:color="auto"/>
            </w:tcBorders>
            <w:shd w:val="clear" w:color="000000" w:fill="FDE9D9"/>
            <w:noWrap/>
            <w:vAlign w:val="bottom"/>
            <w:hideMark/>
          </w:tcPr>
          <w:p w14:paraId="5DFF0F7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Salaries and Benefits</w:t>
            </w:r>
          </w:p>
        </w:tc>
      </w:tr>
      <w:tr w:rsidR="00B555D2" w:rsidRPr="00B555D2" w14:paraId="54F140B4"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FDE9D9"/>
            <w:noWrap/>
            <w:vAlign w:val="center"/>
            <w:hideMark/>
          </w:tcPr>
          <w:p w14:paraId="54E8A022"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w:t>
            </w:r>
          </w:p>
        </w:tc>
        <w:tc>
          <w:tcPr>
            <w:tcW w:w="1925" w:type="dxa"/>
            <w:tcBorders>
              <w:top w:val="single" w:sz="4" w:space="0" w:color="auto"/>
              <w:left w:val="nil"/>
              <w:bottom w:val="nil"/>
              <w:right w:val="single" w:sz="4" w:space="0" w:color="auto"/>
            </w:tcBorders>
            <w:shd w:val="clear" w:color="000000" w:fill="FDE9D9"/>
            <w:noWrap/>
            <w:vAlign w:val="center"/>
            <w:hideMark/>
          </w:tcPr>
          <w:p w14:paraId="7B542286"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 Part A</w:t>
            </w:r>
          </w:p>
        </w:tc>
        <w:tc>
          <w:tcPr>
            <w:tcW w:w="1230" w:type="dxa"/>
            <w:tcBorders>
              <w:top w:val="single" w:sz="4" w:space="0" w:color="auto"/>
              <w:left w:val="nil"/>
              <w:bottom w:val="nil"/>
              <w:right w:val="single" w:sz="4" w:space="0" w:color="auto"/>
            </w:tcBorders>
            <w:shd w:val="clear" w:color="000000" w:fill="FDE9D9"/>
            <w:noWrap/>
            <w:vAlign w:val="center"/>
            <w:hideMark/>
          </w:tcPr>
          <w:p w14:paraId="65BD5747"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20200126</w:t>
            </w:r>
          </w:p>
        </w:tc>
        <w:tc>
          <w:tcPr>
            <w:tcW w:w="948" w:type="dxa"/>
            <w:tcBorders>
              <w:top w:val="nil"/>
              <w:left w:val="nil"/>
              <w:bottom w:val="single" w:sz="4" w:space="0" w:color="auto"/>
              <w:right w:val="single" w:sz="4" w:space="0" w:color="auto"/>
            </w:tcBorders>
            <w:shd w:val="clear" w:color="000000" w:fill="FDE9D9"/>
            <w:vAlign w:val="center"/>
            <w:hideMark/>
          </w:tcPr>
          <w:p w14:paraId="2BCA2E8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Jun-20</w:t>
            </w:r>
          </w:p>
        </w:tc>
        <w:tc>
          <w:tcPr>
            <w:tcW w:w="1046" w:type="dxa"/>
            <w:tcBorders>
              <w:top w:val="nil"/>
              <w:left w:val="nil"/>
              <w:bottom w:val="single" w:sz="4" w:space="0" w:color="auto"/>
              <w:right w:val="single" w:sz="4" w:space="0" w:color="auto"/>
            </w:tcBorders>
            <w:shd w:val="clear" w:color="000000" w:fill="FDE9D9"/>
            <w:noWrap/>
            <w:vAlign w:val="center"/>
            <w:hideMark/>
          </w:tcPr>
          <w:p w14:paraId="06672AC4"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79742</w:t>
            </w:r>
          </w:p>
        </w:tc>
        <w:tc>
          <w:tcPr>
            <w:tcW w:w="1439" w:type="dxa"/>
            <w:tcBorders>
              <w:top w:val="nil"/>
              <w:left w:val="nil"/>
              <w:bottom w:val="single" w:sz="4" w:space="0" w:color="auto"/>
              <w:right w:val="single" w:sz="4" w:space="0" w:color="auto"/>
            </w:tcBorders>
            <w:shd w:val="clear" w:color="000000" w:fill="FDE9D9"/>
            <w:noWrap/>
            <w:vAlign w:val="center"/>
            <w:hideMark/>
          </w:tcPr>
          <w:p w14:paraId="3EE0462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$1,592.96</w:t>
            </w:r>
          </w:p>
        </w:tc>
        <w:tc>
          <w:tcPr>
            <w:tcW w:w="3145" w:type="dxa"/>
            <w:tcBorders>
              <w:top w:val="nil"/>
              <w:left w:val="nil"/>
              <w:bottom w:val="single" w:sz="4" w:space="0" w:color="auto"/>
              <w:right w:val="single" w:sz="4" w:space="0" w:color="auto"/>
            </w:tcBorders>
            <w:shd w:val="clear" w:color="000000" w:fill="FDE9D9"/>
            <w:noWrap/>
            <w:vAlign w:val="center"/>
            <w:hideMark/>
          </w:tcPr>
          <w:p w14:paraId="3CEFC1F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General Supplies</w:t>
            </w:r>
          </w:p>
        </w:tc>
      </w:tr>
      <w:tr w:rsidR="00B555D2" w:rsidRPr="00B555D2" w14:paraId="67FA90CB"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4DFEC"/>
            <w:noWrap/>
            <w:vAlign w:val="center"/>
            <w:hideMark/>
          </w:tcPr>
          <w:p w14:paraId="464C0BA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9</w:t>
            </w:r>
          </w:p>
        </w:tc>
        <w:tc>
          <w:tcPr>
            <w:tcW w:w="1925" w:type="dxa"/>
            <w:tcBorders>
              <w:top w:val="single" w:sz="4" w:space="0" w:color="auto"/>
              <w:left w:val="nil"/>
              <w:bottom w:val="nil"/>
              <w:right w:val="single" w:sz="4" w:space="0" w:color="auto"/>
            </w:tcBorders>
            <w:shd w:val="clear" w:color="000000" w:fill="E4DFEC"/>
            <w:noWrap/>
            <w:vAlign w:val="center"/>
            <w:hideMark/>
          </w:tcPr>
          <w:p w14:paraId="6E683D2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II Part A</w:t>
            </w:r>
          </w:p>
        </w:tc>
        <w:tc>
          <w:tcPr>
            <w:tcW w:w="1230" w:type="dxa"/>
            <w:tcBorders>
              <w:top w:val="single" w:sz="4" w:space="0" w:color="auto"/>
              <w:left w:val="nil"/>
              <w:bottom w:val="nil"/>
              <w:right w:val="single" w:sz="4" w:space="0" w:color="auto"/>
            </w:tcBorders>
            <w:shd w:val="clear" w:color="000000" w:fill="E4DFEC"/>
            <w:noWrap/>
            <w:vAlign w:val="center"/>
            <w:hideMark/>
          </w:tcPr>
          <w:p w14:paraId="2FFF6E3E"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20200298</w:t>
            </w:r>
          </w:p>
        </w:tc>
        <w:tc>
          <w:tcPr>
            <w:tcW w:w="948" w:type="dxa"/>
            <w:tcBorders>
              <w:top w:val="nil"/>
              <w:left w:val="nil"/>
              <w:bottom w:val="single" w:sz="4" w:space="0" w:color="auto"/>
              <w:right w:val="single" w:sz="4" w:space="0" w:color="auto"/>
            </w:tcBorders>
            <w:shd w:val="clear" w:color="000000" w:fill="E4DFEC"/>
            <w:noWrap/>
            <w:vAlign w:val="bottom"/>
            <w:hideMark/>
          </w:tcPr>
          <w:p w14:paraId="75350F4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May-20</w:t>
            </w:r>
          </w:p>
        </w:tc>
        <w:tc>
          <w:tcPr>
            <w:tcW w:w="1046" w:type="dxa"/>
            <w:tcBorders>
              <w:top w:val="nil"/>
              <w:left w:val="nil"/>
              <w:bottom w:val="single" w:sz="4" w:space="0" w:color="auto"/>
              <w:right w:val="single" w:sz="4" w:space="0" w:color="auto"/>
            </w:tcBorders>
            <w:shd w:val="clear" w:color="000000" w:fill="E4DFEC"/>
            <w:noWrap/>
            <w:vAlign w:val="bottom"/>
            <w:hideMark/>
          </w:tcPr>
          <w:p w14:paraId="0F97C69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81821</w:t>
            </w:r>
          </w:p>
        </w:tc>
        <w:tc>
          <w:tcPr>
            <w:tcW w:w="1439" w:type="dxa"/>
            <w:tcBorders>
              <w:top w:val="nil"/>
              <w:left w:val="nil"/>
              <w:bottom w:val="single" w:sz="4" w:space="0" w:color="auto"/>
              <w:right w:val="single" w:sz="4" w:space="0" w:color="auto"/>
            </w:tcBorders>
            <w:shd w:val="clear" w:color="000000" w:fill="E4DFEC"/>
            <w:noWrap/>
            <w:vAlign w:val="bottom"/>
            <w:hideMark/>
          </w:tcPr>
          <w:p w14:paraId="4CAAB13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$2,300.00</w:t>
            </w:r>
          </w:p>
        </w:tc>
        <w:tc>
          <w:tcPr>
            <w:tcW w:w="3145" w:type="dxa"/>
            <w:tcBorders>
              <w:top w:val="nil"/>
              <w:left w:val="nil"/>
              <w:bottom w:val="single" w:sz="4" w:space="0" w:color="auto"/>
              <w:right w:val="single" w:sz="4" w:space="0" w:color="auto"/>
            </w:tcBorders>
            <w:shd w:val="clear" w:color="000000" w:fill="E4DFEC"/>
            <w:noWrap/>
            <w:vAlign w:val="bottom"/>
            <w:hideMark/>
          </w:tcPr>
          <w:p w14:paraId="4B5DC926"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Instructional Program Improvement</w:t>
            </w:r>
          </w:p>
        </w:tc>
      </w:tr>
      <w:tr w:rsidR="00B555D2" w:rsidRPr="00B555D2" w14:paraId="3F036E87"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4DFEC"/>
            <w:noWrap/>
            <w:vAlign w:val="center"/>
            <w:hideMark/>
          </w:tcPr>
          <w:p w14:paraId="12919B5C"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10</w:t>
            </w:r>
          </w:p>
        </w:tc>
        <w:tc>
          <w:tcPr>
            <w:tcW w:w="1925" w:type="dxa"/>
            <w:tcBorders>
              <w:top w:val="single" w:sz="4" w:space="0" w:color="auto"/>
              <w:left w:val="nil"/>
              <w:bottom w:val="nil"/>
              <w:right w:val="single" w:sz="4" w:space="0" w:color="auto"/>
            </w:tcBorders>
            <w:shd w:val="clear" w:color="000000" w:fill="E4DFEC"/>
            <w:noWrap/>
            <w:vAlign w:val="center"/>
            <w:hideMark/>
          </w:tcPr>
          <w:p w14:paraId="7701C334"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II Part A</w:t>
            </w:r>
          </w:p>
        </w:tc>
        <w:tc>
          <w:tcPr>
            <w:tcW w:w="1230" w:type="dxa"/>
            <w:tcBorders>
              <w:top w:val="single" w:sz="4" w:space="0" w:color="auto"/>
              <w:left w:val="nil"/>
              <w:bottom w:val="nil"/>
              <w:right w:val="single" w:sz="4" w:space="0" w:color="auto"/>
            </w:tcBorders>
            <w:shd w:val="clear" w:color="000000" w:fill="E4DFEC"/>
            <w:noWrap/>
            <w:vAlign w:val="center"/>
            <w:hideMark/>
          </w:tcPr>
          <w:p w14:paraId="19AA973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20200298</w:t>
            </w:r>
          </w:p>
        </w:tc>
        <w:tc>
          <w:tcPr>
            <w:tcW w:w="948" w:type="dxa"/>
            <w:tcBorders>
              <w:top w:val="nil"/>
              <w:left w:val="nil"/>
              <w:bottom w:val="single" w:sz="4" w:space="0" w:color="auto"/>
              <w:right w:val="single" w:sz="4" w:space="0" w:color="auto"/>
            </w:tcBorders>
            <w:shd w:val="clear" w:color="000000" w:fill="E4DFEC"/>
            <w:vAlign w:val="center"/>
            <w:hideMark/>
          </w:tcPr>
          <w:p w14:paraId="4078774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May-20</w:t>
            </w:r>
          </w:p>
        </w:tc>
        <w:tc>
          <w:tcPr>
            <w:tcW w:w="1046" w:type="dxa"/>
            <w:tcBorders>
              <w:top w:val="nil"/>
              <w:left w:val="nil"/>
              <w:bottom w:val="single" w:sz="4" w:space="0" w:color="auto"/>
              <w:right w:val="single" w:sz="4" w:space="0" w:color="auto"/>
            </w:tcBorders>
            <w:shd w:val="clear" w:color="000000" w:fill="E4DFEC"/>
            <w:noWrap/>
            <w:vAlign w:val="center"/>
            <w:hideMark/>
          </w:tcPr>
          <w:p w14:paraId="68854F50"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80901</w:t>
            </w:r>
          </w:p>
        </w:tc>
        <w:tc>
          <w:tcPr>
            <w:tcW w:w="1439" w:type="dxa"/>
            <w:tcBorders>
              <w:top w:val="nil"/>
              <w:left w:val="nil"/>
              <w:bottom w:val="single" w:sz="4" w:space="0" w:color="auto"/>
              <w:right w:val="single" w:sz="4" w:space="0" w:color="auto"/>
            </w:tcBorders>
            <w:shd w:val="clear" w:color="000000" w:fill="E4DFEC"/>
            <w:noWrap/>
            <w:vAlign w:val="center"/>
            <w:hideMark/>
          </w:tcPr>
          <w:p w14:paraId="5D408C7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$9,032.40</w:t>
            </w:r>
          </w:p>
        </w:tc>
        <w:tc>
          <w:tcPr>
            <w:tcW w:w="3145" w:type="dxa"/>
            <w:tcBorders>
              <w:top w:val="nil"/>
              <w:left w:val="nil"/>
              <w:bottom w:val="single" w:sz="4" w:space="0" w:color="auto"/>
              <w:right w:val="single" w:sz="4" w:space="0" w:color="auto"/>
            </w:tcBorders>
            <w:shd w:val="clear" w:color="000000" w:fill="E4DFEC"/>
            <w:noWrap/>
            <w:vAlign w:val="center"/>
            <w:hideMark/>
          </w:tcPr>
          <w:p w14:paraId="1058F032"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Salaries and Benefits</w:t>
            </w:r>
          </w:p>
        </w:tc>
      </w:tr>
      <w:tr w:rsidR="00B555D2" w:rsidRPr="00B555D2" w14:paraId="0F7F0F72"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E4DFEC"/>
            <w:noWrap/>
            <w:vAlign w:val="center"/>
            <w:hideMark/>
          </w:tcPr>
          <w:p w14:paraId="01B40C0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11</w:t>
            </w:r>
          </w:p>
        </w:tc>
        <w:tc>
          <w:tcPr>
            <w:tcW w:w="1925" w:type="dxa"/>
            <w:tcBorders>
              <w:top w:val="single" w:sz="4" w:space="0" w:color="auto"/>
              <w:left w:val="nil"/>
              <w:bottom w:val="nil"/>
              <w:right w:val="single" w:sz="4" w:space="0" w:color="auto"/>
            </w:tcBorders>
            <w:shd w:val="clear" w:color="000000" w:fill="E4DFEC"/>
            <w:noWrap/>
            <w:vAlign w:val="center"/>
            <w:hideMark/>
          </w:tcPr>
          <w:p w14:paraId="733D6FD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II Part A</w:t>
            </w:r>
          </w:p>
        </w:tc>
        <w:tc>
          <w:tcPr>
            <w:tcW w:w="1230" w:type="dxa"/>
            <w:tcBorders>
              <w:top w:val="single" w:sz="4" w:space="0" w:color="auto"/>
              <w:left w:val="nil"/>
              <w:bottom w:val="nil"/>
              <w:right w:val="single" w:sz="4" w:space="0" w:color="auto"/>
            </w:tcBorders>
            <w:shd w:val="clear" w:color="000000" w:fill="E4DFEC"/>
            <w:noWrap/>
            <w:vAlign w:val="center"/>
            <w:hideMark/>
          </w:tcPr>
          <w:p w14:paraId="16F826AF"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20200298</w:t>
            </w:r>
          </w:p>
        </w:tc>
        <w:tc>
          <w:tcPr>
            <w:tcW w:w="948" w:type="dxa"/>
            <w:tcBorders>
              <w:top w:val="nil"/>
              <w:left w:val="nil"/>
              <w:bottom w:val="single" w:sz="4" w:space="0" w:color="auto"/>
              <w:right w:val="single" w:sz="4" w:space="0" w:color="auto"/>
            </w:tcBorders>
            <w:shd w:val="clear" w:color="000000" w:fill="E4DFEC"/>
            <w:vAlign w:val="center"/>
            <w:hideMark/>
          </w:tcPr>
          <w:p w14:paraId="48F0CC22"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May-20</w:t>
            </w:r>
          </w:p>
        </w:tc>
        <w:tc>
          <w:tcPr>
            <w:tcW w:w="1046" w:type="dxa"/>
            <w:tcBorders>
              <w:top w:val="nil"/>
              <w:left w:val="nil"/>
              <w:bottom w:val="single" w:sz="4" w:space="0" w:color="auto"/>
              <w:right w:val="single" w:sz="4" w:space="0" w:color="auto"/>
            </w:tcBorders>
            <w:shd w:val="clear" w:color="000000" w:fill="E4DFEC"/>
            <w:noWrap/>
            <w:vAlign w:val="center"/>
            <w:hideMark/>
          </w:tcPr>
          <w:p w14:paraId="58D415E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80900</w:t>
            </w:r>
          </w:p>
        </w:tc>
        <w:tc>
          <w:tcPr>
            <w:tcW w:w="1439" w:type="dxa"/>
            <w:tcBorders>
              <w:top w:val="nil"/>
              <w:left w:val="nil"/>
              <w:bottom w:val="single" w:sz="4" w:space="0" w:color="auto"/>
              <w:right w:val="single" w:sz="4" w:space="0" w:color="auto"/>
            </w:tcBorders>
            <w:shd w:val="clear" w:color="000000" w:fill="E4DFEC"/>
            <w:noWrap/>
            <w:vAlign w:val="center"/>
            <w:hideMark/>
          </w:tcPr>
          <w:p w14:paraId="5B595227"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$11,219.00</w:t>
            </w:r>
          </w:p>
        </w:tc>
        <w:tc>
          <w:tcPr>
            <w:tcW w:w="3145" w:type="dxa"/>
            <w:tcBorders>
              <w:top w:val="nil"/>
              <w:left w:val="nil"/>
              <w:bottom w:val="single" w:sz="4" w:space="0" w:color="auto"/>
              <w:right w:val="single" w:sz="4" w:space="0" w:color="auto"/>
            </w:tcBorders>
            <w:shd w:val="clear" w:color="000000" w:fill="E4DFEC"/>
            <w:noWrap/>
            <w:vAlign w:val="center"/>
            <w:hideMark/>
          </w:tcPr>
          <w:p w14:paraId="0CB17917"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Professional Development</w:t>
            </w:r>
          </w:p>
        </w:tc>
      </w:tr>
      <w:tr w:rsidR="00B555D2" w:rsidRPr="00B555D2" w14:paraId="1382EB1D"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F2DCDB"/>
            <w:noWrap/>
            <w:vAlign w:val="center"/>
            <w:hideMark/>
          </w:tcPr>
          <w:p w14:paraId="188042B6"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12</w:t>
            </w:r>
          </w:p>
        </w:tc>
        <w:tc>
          <w:tcPr>
            <w:tcW w:w="1925" w:type="dxa"/>
            <w:tcBorders>
              <w:top w:val="single" w:sz="4" w:space="0" w:color="auto"/>
              <w:left w:val="nil"/>
              <w:bottom w:val="single" w:sz="4" w:space="0" w:color="auto"/>
              <w:right w:val="single" w:sz="4" w:space="0" w:color="auto"/>
            </w:tcBorders>
            <w:shd w:val="clear" w:color="000000" w:fill="F2DCDB"/>
            <w:noWrap/>
            <w:vAlign w:val="center"/>
            <w:hideMark/>
          </w:tcPr>
          <w:p w14:paraId="0B8BFFBC"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IV A</w:t>
            </w:r>
          </w:p>
        </w:tc>
        <w:tc>
          <w:tcPr>
            <w:tcW w:w="1230" w:type="dxa"/>
            <w:tcBorders>
              <w:top w:val="single" w:sz="4" w:space="0" w:color="auto"/>
              <w:left w:val="nil"/>
              <w:bottom w:val="single" w:sz="4" w:space="0" w:color="auto"/>
              <w:right w:val="single" w:sz="4" w:space="0" w:color="auto"/>
            </w:tcBorders>
            <w:shd w:val="clear" w:color="000000" w:fill="F2DCDB"/>
            <w:noWrap/>
            <w:vAlign w:val="center"/>
            <w:hideMark/>
          </w:tcPr>
          <w:p w14:paraId="14DE8AF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20204854</w:t>
            </w:r>
          </w:p>
        </w:tc>
        <w:tc>
          <w:tcPr>
            <w:tcW w:w="948" w:type="dxa"/>
            <w:tcBorders>
              <w:top w:val="nil"/>
              <w:left w:val="nil"/>
              <w:bottom w:val="single" w:sz="4" w:space="0" w:color="auto"/>
              <w:right w:val="single" w:sz="4" w:space="0" w:color="auto"/>
            </w:tcBorders>
            <w:shd w:val="clear" w:color="000000" w:fill="F2DCDB"/>
            <w:vAlign w:val="center"/>
            <w:hideMark/>
          </w:tcPr>
          <w:p w14:paraId="3885098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Jan-21</w:t>
            </w:r>
          </w:p>
        </w:tc>
        <w:tc>
          <w:tcPr>
            <w:tcW w:w="1046" w:type="dxa"/>
            <w:tcBorders>
              <w:top w:val="nil"/>
              <w:left w:val="nil"/>
              <w:bottom w:val="single" w:sz="4" w:space="0" w:color="auto"/>
              <w:right w:val="single" w:sz="4" w:space="0" w:color="auto"/>
            </w:tcBorders>
            <w:shd w:val="clear" w:color="000000" w:fill="F2DCDB"/>
            <w:noWrap/>
            <w:vAlign w:val="center"/>
            <w:hideMark/>
          </w:tcPr>
          <w:p w14:paraId="62CA7E6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93857</w:t>
            </w:r>
          </w:p>
        </w:tc>
        <w:tc>
          <w:tcPr>
            <w:tcW w:w="1439" w:type="dxa"/>
            <w:tcBorders>
              <w:top w:val="nil"/>
              <w:left w:val="nil"/>
              <w:bottom w:val="single" w:sz="4" w:space="0" w:color="auto"/>
              <w:right w:val="single" w:sz="4" w:space="0" w:color="auto"/>
            </w:tcBorders>
            <w:shd w:val="clear" w:color="000000" w:fill="F2DCDB"/>
            <w:noWrap/>
            <w:vAlign w:val="center"/>
            <w:hideMark/>
          </w:tcPr>
          <w:p w14:paraId="0D609F93"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$10,882.50</w:t>
            </w:r>
          </w:p>
        </w:tc>
        <w:tc>
          <w:tcPr>
            <w:tcW w:w="3145" w:type="dxa"/>
            <w:tcBorders>
              <w:top w:val="nil"/>
              <w:left w:val="nil"/>
              <w:bottom w:val="single" w:sz="4" w:space="0" w:color="auto"/>
              <w:right w:val="single" w:sz="4" w:space="0" w:color="auto"/>
            </w:tcBorders>
            <w:shd w:val="clear" w:color="000000" w:fill="F2DCDB"/>
            <w:noWrap/>
            <w:vAlign w:val="center"/>
            <w:hideMark/>
          </w:tcPr>
          <w:p w14:paraId="4ED66F9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Other Professional Services</w:t>
            </w:r>
          </w:p>
        </w:tc>
      </w:tr>
      <w:tr w:rsidR="00B555D2" w:rsidRPr="00B555D2" w14:paraId="3104EBD1"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C5D9F1"/>
            <w:noWrap/>
            <w:vAlign w:val="center"/>
            <w:hideMark/>
          </w:tcPr>
          <w:p w14:paraId="20827E6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13</w:t>
            </w:r>
          </w:p>
        </w:tc>
        <w:tc>
          <w:tcPr>
            <w:tcW w:w="1925" w:type="dxa"/>
            <w:tcBorders>
              <w:top w:val="nil"/>
              <w:left w:val="nil"/>
              <w:bottom w:val="single" w:sz="4" w:space="0" w:color="auto"/>
              <w:right w:val="single" w:sz="4" w:space="0" w:color="auto"/>
            </w:tcBorders>
            <w:shd w:val="clear" w:color="000000" w:fill="C5D9F1"/>
            <w:noWrap/>
            <w:vAlign w:val="center"/>
            <w:hideMark/>
          </w:tcPr>
          <w:p w14:paraId="4938A244"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IV B</w:t>
            </w:r>
          </w:p>
        </w:tc>
        <w:tc>
          <w:tcPr>
            <w:tcW w:w="1230" w:type="dxa"/>
            <w:tcBorders>
              <w:top w:val="nil"/>
              <w:left w:val="nil"/>
              <w:bottom w:val="single" w:sz="4" w:space="0" w:color="auto"/>
              <w:right w:val="single" w:sz="4" w:space="0" w:color="auto"/>
            </w:tcBorders>
            <w:shd w:val="clear" w:color="000000" w:fill="C5D9F1"/>
            <w:noWrap/>
            <w:vAlign w:val="center"/>
            <w:hideMark/>
          </w:tcPr>
          <w:p w14:paraId="1CB5EAE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20200011</w:t>
            </w:r>
          </w:p>
        </w:tc>
        <w:tc>
          <w:tcPr>
            <w:tcW w:w="948" w:type="dxa"/>
            <w:tcBorders>
              <w:top w:val="nil"/>
              <w:left w:val="nil"/>
              <w:bottom w:val="single" w:sz="4" w:space="0" w:color="auto"/>
              <w:right w:val="single" w:sz="4" w:space="0" w:color="auto"/>
            </w:tcBorders>
            <w:shd w:val="clear" w:color="000000" w:fill="C5D9F1"/>
            <w:vAlign w:val="center"/>
            <w:hideMark/>
          </w:tcPr>
          <w:p w14:paraId="0A01CF2E"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Nov-19</w:t>
            </w:r>
          </w:p>
        </w:tc>
        <w:tc>
          <w:tcPr>
            <w:tcW w:w="1046" w:type="dxa"/>
            <w:tcBorders>
              <w:top w:val="nil"/>
              <w:left w:val="nil"/>
              <w:bottom w:val="single" w:sz="4" w:space="0" w:color="auto"/>
              <w:right w:val="single" w:sz="4" w:space="0" w:color="auto"/>
            </w:tcBorders>
            <w:shd w:val="clear" w:color="000000" w:fill="C5D9F1"/>
            <w:noWrap/>
            <w:vAlign w:val="center"/>
            <w:hideMark/>
          </w:tcPr>
          <w:p w14:paraId="0275C5B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78760</w:t>
            </w:r>
          </w:p>
        </w:tc>
        <w:tc>
          <w:tcPr>
            <w:tcW w:w="1439" w:type="dxa"/>
            <w:tcBorders>
              <w:top w:val="nil"/>
              <w:left w:val="nil"/>
              <w:bottom w:val="single" w:sz="4" w:space="0" w:color="auto"/>
              <w:right w:val="single" w:sz="4" w:space="0" w:color="auto"/>
            </w:tcBorders>
            <w:shd w:val="clear" w:color="000000" w:fill="C5D9F1"/>
            <w:noWrap/>
            <w:vAlign w:val="center"/>
            <w:hideMark/>
          </w:tcPr>
          <w:p w14:paraId="7B2EEB8C"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$6,591.39</w:t>
            </w:r>
          </w:p>
        </w:tc>
        <w:tc>
          <w:tcPr>
            <w:tcW w:w="3145" w:type="dxa"/>
            <w:tcBorders>
              <w:top w:val="nil"/>
              <w:left w:val="nil"/>
              <w:bottom w:val="single" w:sz="4" w:space="0" w:color="auto"/>
              <w:right w:val="single" w:sz="4" w:space="0" w:color="auto"/>
            </w:tcBorders>
            <w:shd w:val="clear" w:color="000000" w:fill="C5D9F1"/>
            <w:noWrap/>
            <w:vAlign w:val="center"/>
            <w:hideMark/>
          </w:tcPr>
          <w:p w14:paraId="520F538B"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Salaries and Benefits</w:t>
            </w:r>
          </w:p>
        </w:tc>
      </w:tr>
      <w:tr w:rsidR="00B555D2" w:rsidRPr="00B555D2" w14:paraId="77DBAACD"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C5D9F1"/>
            <w:noWrap/>
            <w:vAlign w:val="center"/>
            <w:hideMark/>
          </w:tcPr>
          <w:p w14:paraId="24D76F1E"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14</w:t>
            </w:r>
          </w:p>
        </w:tc>
        <w:tc>
          <w:tcPr>
            <w:tcW w:w="1925" w:type="dxa"/>
            <w:tcBorders>
              <w:top w:val="nil"/>
              <w:left w:val="nil"/>
              <w:bottom w:val="single" w:sz="4" w:space="0" w:color="auto"/>
              <w:right w:val="single" w:sz="4" w:space="0" w:color="auto"/>
            </w:tcBorders>
            <w:shd w:val="clear" w:color="000000" w:fill="C5D9F1"/>
            <w:noWrap/>
            <w:vAlign w:val="center"/>
            <w:hideMark/>
          </w:tcPr>
          <w:p w14:paraId="77CEA298"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Title IV B</w:t>
            </w:r>
          </w:p>
        </w:tc>
        <w:tc>
          <w:tcPr>
            <w:tcW w:w="1230" w:type="dxa"/>
            <w:tcBorders>
              <w:top w:val="nil"/>
              <w:left w:val="nil"/>
              <w:bottom w:val="single" w:sz="4" w:space="0" w:color="auto"/>
              <w:right w:val="single" w:sz="4" w:space="0" w:color="auto"/>
            </w:tcBorders>
            <w:shd w:val="clear" w:color="000000" w:fill="C5D9F1"/>
            <w:noWrap/>
            <w:vAlign w:val="center"/>
            <w:hideMark/>
          </w:tcPr>
          <w:p w14:paraId="4D40931C"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20200011</w:t>
            </w:r>
          </w:p>
        </w:tc>
        <w:tc>
          <w:tcPr>
            <w:tcW w:w="948" w:type="dxa"/>
            <w:tcBorders>
              <w:top w:val="nil"/>
              <w:left w:val="nil"/>
              <w:bottom w:val="single" w:sz="4" w:space="0" w:color="auto"/>
              <w:right w:val="single" w:sz="4" w:space="0" w:color="auto"/>
            </w:tcBorders>
            <w:shd w:val="clear" w:color="000000" w:fill="C5D9F1"/>
            <w:vAlign w:val="center"/>
            <w:hideMark/>
          </w:tcPr>
          <w:p w14:paraId="4158769C"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Nov-19</w:t>
            </w:r>
          </w:p>
        </w:tc>
        <w:tc>
          <w:tcPr>
            <w:tcW w:w="1046" w:type="dxa"/>
            <w:tcBorders>
              <w:top w:val="nil"/>
              <w:left w:val="nil"/>
              <w:bottom w:val="single" w:sz="4" w:space="0" w:color="auto"/>
              <w:right w:val="single" w:sz="4" w:space="0" w:color="auto"/>
            </w:tcBorders>
            <w:shd w:val="clear" w:color="000000" w:fill="C5D9F1"/>
            <w:noWrap/>
            <w:vAlign w:val="center"/>
            <w:hideMark/>
          </w:tcPr>
          <w:p w14:paraId="79CB058D"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78767</w:t>
            </w:r>
          </w:p>
        </w:tc>
        <w:tc>
          <w:tcPr>
            <w:tcW w:w="1439" w:type="dxa"/>
            <w:tcBorders>
              <w:top w:val="nil"/>
              <w:left w:val="nil"/>
              <w:bottom w:val="single" w:sz="4" w:space="0" w:color="auto"/>
              <w:right w:val="single" w:sz="4" w:space="0" w:color="auto"/>
            </w:tcBorders>
            <w:shd w:val="clear" w:color="000000" w:fill="C5D9F1"/>
            <w:noWrap/>
            <w:vAlign w:val="center"/>
            <w:hideMark/>
          </w:tcPr>
          <w:p w14:paraId="7CA0EBFA"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$1,650.00</w:t>
            </w:r>
          </w:p>
        </w:tc>
        <w:tc>
          <w:tcPr>
            <w:tcW w:w="3145" w:type="dxa"/>
            <w:tcBorders>
              <w:top w:val="nil"/>
              <w:left w:val="nil"/>
              <w:bottom w:val="single" w:sz="4" w:space="0" w:color="auto"/>
              <w:right w:val="single" w:sz="4" w:space="0" w:color="auto"/>
            </w:tcBorders>
            <w:shd w:val="clear" w:color="000000" w:fill="C5D9F1"/>
            <w:noWrap/>
            <w:vAlign w:val="center"/>
            <w:hideMark/>
          </w:tcPr>
          <w:p w14:paraId="4489DC77"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Contracted Services</w:t>
            </w:r>
          </w:p>
        </w:tc>
      </w:tr>
      <w:tr w:rsidR="00B555D2" w:rsidRPr="00B555D2" w14:paraId="2D77DC29" w14:textId="77777777" w:rsidTr="00FE2CDE">
        <w:trPr>
          <w:trHeight w:val="318"/>
        </w:trPr>
        <w:tc>
          <w:tcPr>
            <w:tcW w:w="1057" w:type="dxa"/>
            <w:tcBorders>
              <w:top w:val="nil"/>
              <w:left w:val="single" w:sz="4" w:space="0" w:color="auto"/>
              <w:bottom w:val="single" w:sz="4" w:space="0" w:color="auto"/>
              <w:right w:val="single" w:sz="4" w:space="0" w:color="auto"/>
            </w:tcBorders>
            <w:shd w:val="clear" w:color="000000" w:fill="D8E4BC"/>
            <w:noWrap/>
            <w:vAlign w:val="center"/>
            <w:hideMark/>
          </w:tcPr>
          <w:p w14:paraId="4134780D"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15</w:t>
            </w:r>
          </w:p>
        </w:tc>
        <w:tc>
          <w:tcPr>
            <w:tcW w:w="1925" w:type="dxa"/>
            <w:tcBorders>
              <w:top w:val="nil"/>
              <w:left w:val="nil"/>
              <w:bottom w:val="single" w:sz="4" w:space="0" w:color="auto"/>
              <w:right w:val="single" w:sz="4" w:space="0" w:color="auto"/>
            </w:tcBorders>
            <w:shd w:val="clear" w:color="000000" w:fill="D8E4BC"/>
            <w:noWrap/>
            <w:vAlign w:val="center"/>
            <w:hideMark/>
          </w:tcPr>
          <w:p w14:paraId="14EE750D"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Perkins V</w:t>
            </w:r>
          </w:p>
        </w:tc>
        <w:tc>
          <w:tcPr>
            <w:tcW w:w="1230" w:type="dxa"/>
            <w:tcBorders>
              <w:top w:val="nil"/>
              <w:left w:val="nil"/>
              <w:bottom w:val="single" w:sz="4" w:space="0" w:color="auto"/>
              <w:right w:val="single" w:sz="4" w:space="0" w:color="auto"/>
            </w:tcBorders>
            <w:shd w:val="clear" w:color="000000" w:fill="D8E4BC"/>
            <w:noWrap/>
            <w:vAlign w:val="center"/>
            <w:hideMark/>
          </w:tcPr>
          <w:p w14:paraId="1B0D1D89"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20203112</w:t>
            </w:r>
          </w:p>
        </w:tc>
        <w:tc>
          <w:tcPr>
            <w:tcW w:w="948" w:type="dxa"/>
            <w:tcBorders>
              <w:top w:val="nil"/>
              <w:left w:val="nil"/>
              <w:bottom w:val="single" w:sz="4" w:space="0" w:color="auto"/>
              <w:right w:val="single" w:sz="4" w:space="0" w:color="auto"/>
            </w:tcBorders>
            <w:shd w:val="clear" w:color="000000" w:fill="D8E4BC"/>
            <w:vAlign w:val="center"/>
            <w:hideMark/>
          </w:tcPr>
          <w:p w14:paraId="6132D1E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Nov-19</w:t>
            </w:r>
          </w:p>
        </w:tc>
        <w:tc>
          <w:tcPr>
            <w:tcW w:w="1046" w:type="dxa"/>
            <w:tcBorders>
              <w:top w:val="nil"/>
              <w:left w:val="nil"/>
              <w:bottom w:val="single" w:sz="4" w:space="0" w:color="auto"/>
              <w:right w:val="single" w:sz="4" w:space="0" w:color="auto"/>
            </w:tcBorders>
            <w:shd w:val="clear" w:color="000000" w:fill="D8E4BC"/>
            <w:noWrap/>
            <w:vAlign w:val="center"/>
            <w:hideMark/>
          </w:tcPr>
          <w:p w14:paraId="75AA9F05"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77754</w:t>
            </w:r>
          </w:p>
        </w:tc>
        <w:tc>
          <w:tcPr>
            <w:tcW w:w="1439" w:type="dxa"/>
            <w:tcBorders>
              <w:top w:val="nil"/>
              <w:left w:val="nil"/>
              <w:bottom w:val="single" w:sz="4" w:space="0" w:color="auto"/>
              <w:right w:val="single" w:sz="4" w:space="0" w:color="auto"/>
            </w:tcBorders>
            <w:shd w:val="clear" w:color="000000" w:fill="D8E4BC"/>
            <w:noWrap/>
            <w:vAlign w:val="center"/>
            <w:hideMark/>
          </w:tcPr>
          <w:p w14:paraId="2DA36D71"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$28,411.77</w:t>
            </w:r>
          </w:p>
        </w:tc>
        <w:tc>
          <w:tcPr>
            <w:tcW w:w="3145" w:type="dxa"/>
            <w:tcBorders>
              <w:top w:val="nil"/>
              <w:left w:val="nil"/>
              <w:bottom w:val="single" w:sz="4" w:space="0" w:color="auto"/>
              <w:right w:val="single" w:sz="4" w:space="0" w:color="auto"/>
            </w:tcBorders>
            <w:shd w:val="clear" w:color="000000" w:fill="D8E4BC"/>
            <w:noWrap/>
            <w:vAlign w:val="center"/>
            <w:hideMark/>
          </w:tcPr>
          <w:p w14:paraId="71AA4DCE" w14:textId="77777777" w:rsidR="00B555D2" w:rsidRPr="00B555D2" w:rsidRDefault="00B555D2" w:rsidP="00B555D2">
            <w:pPr>
              <w:spacing w:after="0" w:line="240" w:lineRule="auto"/>
              <w:jc w:val="center"/>
              <w:rPr>
                <w:rFonts w:ascii="Calibri" w:eastAsia="Times New Roman" w:hAnsi="Calibri" w:cs="Calibri"/>
                <w:i/>
                <w:iCs/>
                <w:color w:val="000000"/>
              </w:rPr>
            </w:pPr>
            <w:r w:rsidRPr="00B555D2">
              <w:rPr>
                <w:rFonts w:ascii="Calibri" w:eastAsia="Times New Roman" w:hAnsi="Calibri" w:cs="Calibri"/>
                <w:i/>
                <w:iCs/>
                <w:color w:val="000000"/>
              </w:rPr>
              <w:t>Equipment and Supplies</w:t>
            </w:r>
          </w:p>
        </w:tc>
      </w:tr>
    </w:tbl>
    <w:p w14:paraId="18CF08B4" w14:textId="3AA11854" w:rsidR="00D91189" w:rsidRPr="00D91189" w:rsidRDefault="00D91189" w:rsidP="00D91189">
      <w:pPr>
        <w:rPr>
          <w:rFonts w:ascii="Times New Roman" w:hAnsi="Times New Roman" w:cs="Times New Roman"/>
          <w:sz w:val="24"/>
          <w:szCs w:val="24"/>
        </w:rPr>
      </w:pPr>
    </w:p>
    <w:p w14:paraId="690A8306" w14:textId="242B2093" w:rsidR="00CA7AB7" w:rsidRDefault="00305575" w:rsidP="00305575">
      <w:pPr>
        <w:rPr>
          <w:rFonts w:ascii="Times New Roman" w:hAnsi="Times New Roman" w:cs="Times New Roman"/>
          <w:sz w:val="24"/>
          <w:szCs w:val="24"/>
        </w:rPr>
      </w:pPr>
      <w:r w:rsidRPr="00305575">
        <w:rPr>
          <w:rFonts w:ascii="Times New Roman" w:hAnsi="Times New Roman" w:cs="Times New Roman"/>
          <w:sz w:val="24"/>
          <w:szCs w:val="24"/>
        </w:rPr>
        <w:t xml:space="preserve">During our review, </w:t>
      </w:r>
      <w:r w:rsidR="00CA7AB7">
        <w:rPr>
          <w:rFonts w:ascii="Times New Roman" w:hAnsi="Times New Roman" w:cs="Times New Roman"/>
          <w:sz w:val="24"/>
          <w:szCs w:val="24"/>
        </w:rPr>
        <w:t xml:space="preserve">multiple instances of non-compliance were identified. </w:t>
      </w:r>
      <w:r w:rsidR="00557797">
        <w:rPr>
          <w:rFonts w:ascii="Times New Roman" w:hAnsi="Times New Roman" w:cs="Times New Roman"/>
          <w:sz w:val="24"/>
          <w:szCs w:val="24"/>
        </w:rPr>
        <w:t>The details of our finding</w:t>
      </w:r>
      <w:r w:rsidR="00C96088">
        <w:rPr>
          <w:rFonts w:ascii="Times New Roman" w:hAnsi="Times New Roman" w:cs="Times New Roman"/>
          <w:sz w:val="24"/>
          <w:szCs w:val="24"/>
        </w:rPr>
        <w:t>s</w:t>
      </w:r>
      <w:r w:rsidR="00557797">
        <w:rPr>
          <w:rFonts w:ascii="Times New Roman" w:hAnsi="Times New Roman" w:cs="Times New Roman"/>
          <w:sz w:val="24"/>
          <w:szCs w:val="24"/>
        </w:rPr>
        <w:t xml:space="preserve"> are listed below. </w:t>
      </w:r>
    </w:p>
    <w:p w14:paraId="67355D51" w14:textId="05E9C173" w:rsidR="00305575" w:rsidRPr="00305575" w:rsidRDefault="00305575" w:rsidP="00305575">
      <w:pPr>
        <w:rPr>
          <w:rFonts w:ascii="Times New Roman" w:hAnsi="Times New Roman" w:cs="Times New Roman"/>
          <w:sz w:val="24"/>
          <w:szCs w:val="24"/>
        </w:rPr>
      </w:pPr>
      <w:r w:rsidRPr="00305575">
        <w:rPr>
          <w:rFonts w:ascii="Times New Roman" w:hAnsi="Times New Roman" w:cs="Times New Roman"/>
          <w:b/>
          <w:bCs/>
          <w:sz w:val="24"/>
          <w:szCs w:val="24"/>
        </w:rPr>
        <w:t xml:space="preserve">Please note that our review of the District’s/SAU’s management of its Federally funded grant activities was limited to our analysis of the </w:t>
      </w:r>
      <w:r w:rsidR="00B555D2">
        <w:rPr>
          <w:rFonts w:ascii="Times New Roman" w:hAnsi="Times New Roman" w:cs="Times New Roman"/>
          <w:b/>
          <w:bCs/>
          <w:sz w:val="24"/>
          <w:szCs w:val="24"/>
        </w:rPr>
        <w:t>fifteen</w:t>
      </w:r>
      <w:r w:rsidRPr="00305575">
        <w:rPr>
          <w:rFonts w:ascii="Times New Roman" w:hAnsi="Times New Roman" w:cs="Times New Roman"/>
          <w:b/>
          <w:bCs/>
          <w:sz w:val="24"/>
          <w:szCs w:val="24"/>
        </w:rPr>
        <w:t xml:space="preserve"> GMS selections and was not designed to identify all potential deficiencies in Federal compliance that might exist. As such, other instances of non-compliance may exist that was not identified during the review process. </w:t>
      </w:r>
    </w:p>
    <w:p w14:paraId="4AFC8301" w14:textId="77777777" w:rsidR="00F647BC" w:rsidRDefault="00F647BC" w:rsidP="00305575">
      <w:pPr>
        <w:rPr>
          <w:rFonts w:ascii="Times New Roman" w:hAnsi="Times New Roman" w:cs="Times New Roman"/>
          <w:b/>
          <w:bCs/>
          <w:sz w:val="28"/>
          <w:szCs w:val="24"/>
        </w:rPr>
      </w:pPr>
    </w:p>
    <w:p w14:paraId="020526D1" w14:textId="77777777" w:rsidR="00F647BC" w:rsidRDefault="00F647BC" w:rsidP="00305575">
      <w:pPr>
        <w:rPr>
          <w:rFonts w:ascii="Times New Roman" w:hAnsi="Times New Roman" w:cs="Times New Roman"/>
          <w:b/>
          <w:bCs/>
          <w:sz w:val="28"/>
          <w:szCs w:val="24"/>
        </w:rPr>
      </w:pPr>
    </w:p>
    <w:p w14:paraId="32073743" w14:textId="77777777" w:rsidR="00F647BC" w:rsidRDefault="00F647BC" w:rsidP="00305575">
      <w:pPr>
        <w:rPr>
          <w:rFonts w:ascii="Times New Roman" w:hAnsi="Times New Roman" w:cs="Times New Roman"/>
          <w:b/>
          <w:bCs/>
          <w:sz w:val="28"/>
          <w:szCs w:val="24"/>
        </w:rPr>
      </w:pPr>
    </w:p>
    <w:p w14:paraId="4444C452" w14:textId="77777777" w:rsidR="00F647BC" w:rsidRDefault="00F647BC" w:rsidP="00305575">
      <w:pPr>
        <w:rPr>
          <w:rFonts w:ascii="Times New Roman" w:hAnsi="Times New Roman" w:cs="Times New Roman"/>
          <w:b/>
          <w:bCs/>
          <w:sz w:val="28"/>
          <w:szCs w:val="24"/>
        </w:rPr>
      </w:pPr>
    </w:p>
    <w:p w14:paraId="4C589B38" w14:textId="77777777" w:rsidR="00F647BC" w:rsidRDefault="00F647BC" w:rsidP="00305575">
      <w:pPr>
        <w:rPr>
          <w:rFonts w:ascii="Times New Roman" w:hAnsi="Times New Roman" w:cs="Times New Roman"/>
          <w:b/>
          <w:bCs/>
          <w:sz w:val="28"/>
          <w:szCs w:val="24"/>
        </w:rPr>
      </w:pPr>
    </w:p>
    <w:p w14:paraId="7E6298D5" w14:textId="77777777" w:rsidR="00F647BC" w:rsidRDefault="00F647BC" w:rsidP="00305575">
      <w:pPr>
        <w:rPr>
          <w:rFonts w:ascii="Times New Roman" w:hAnsi="Times New Roman" w:cs="Times New Roman"/>
          <w:b/>
          <w:bCs/>
          <w:sz w:val="28"/>
          <w:szCs w:val="24"/>
        </w:rPr>
      </w:pPr>
    </w:p>
    <w:p w14:paraId="0549E763" w14:textId="34DDDAB8" w:rsidR="00305575" w:rsidRPr="00F647BC" w:rsidRDefault="00023DBA" w:rsidP="00305575">
      <w:pPr>
        <w:rPr>
          <w:rFonts w:ascii="Times New Roman" w:hAnsi="Times New Roman" w:cs="Times New Roman"/>
          <w:sz w:val="28"/>
          <w:szCs w:val="24"/>
        </w:rPr>
      </w:pPr>
      <w:r w:rsidRPr="00F647BC">
        <w:rPr>
          <w:rFonts w:ascii="Times New Roman" w:hAnsi="Times New Roman" w:cs="Times New Roman"/>
          <w:b/>
          <w:bCs/>
          <w:sz w:val="28"/>
          <w:szCs w:val="24"/>
        </w:rPr>
        <w:lastRenderedPageBreak/>
        <w:t>Findings</w:t>
      </w:r>
    </w:p>
    <w:p w14:paraId="7A7DCA97" w14:textId="64B4D65B" w:rsidR="00634BDE" w:rsidRDefault="00634BDE" w:rsidP="00634BDE">
      <w:pPr>
        <w:rPr>
          <w:rFonts w:ascii="Times New Roman" w:hAnsi="Times New Roman" w:cs="Times New Roman"/>
          <w:i/>
          <w:sz w:val="24"/>
          <w:szCs w:val="24"/>
        </w:rPr>
      </w:pPr>
      <w:r>
        <w:rPr>
          <w:rFonts w:ascii="Times New Roman" w:hAnsi="Times New Roman" w:cs="Times New Roman"/>
          <w:i/>
          <w:sz w:val="24"/>
          <w:szCs w:val="24"/>
        </w:rPr>
        <w:t>Finding</w:t>
      </w:r>
      <w:r w:rsidRPr="00221E64">
        <w:rPr>
          <w:rFonts w:ascii="Times New Roman" w:hAnsi="Times New Roman" w:cs="Times New Roman"/>
          <w:i/>
          <w:sz w:val="24"/>
          <w:szCs w:val="24"/>
        </w:rPr>
        <w:t xml:space="preserve"> #</w:t>
      </w:r>
      <w:r w:rsidR="002A60B4">
        <w:rPr>
          <w:rFonts w:ascii="Times New Roman" w:hAnsi="Times New Roman" w:cs="Times New Roman"/>
          <w:i/>
          <w:sz w:val="24"/>
          <w:szCs w:val="24"/>
        </w:rPr>
        <w:t>01</w:t>
      </w:r>
    </w:p>
    <w:p w14:paraId="46D206CE" w14:textId="3CFE6B80" w:rsidR="00634BDE" w:rsidRDefault="00634BDE" w:rsidP="00634BDE">
      <w:pPr>
        <w:rPr>
          <w:rFonts w:ascii="Times New Roman" w:hAnsi="Times New Roman" w:cs="Times New Roman"/>
          <w:i/>
          <w:sz w:val="24"/>
          <w:szCs w:val="24"/>
        </w:rPr>
      </w:pPr>
      <w:r>
        <w:rPr>
          <w:rFonts w:ascii="Times New Roman" w:hAnsi="Times New Roman" w:cs="Times New Roman"/>
          <w:b/>
          <w:i/>
          <w:sz w:val="24"/>
          <w:szCs w:val="24"/>
        </w:rPr>
        <w:t>Criteria or specific requirements:</w:t>
      </w:r>
      <w:r w:rsidRPr="00D862AC">
        <w:rPr>
          <w:rFonts w:ascii="Times New Roman" w:hAnsi="Times New Roman" w:cs="Times New Roman"/>
          <w:b/>
          <w:sz w:val="24"/>
          <w:szCs w:val="24"/>
        </w:rPr>
        <w:t xml:space="preserve"> </w:t>
      </w:r>
      <w:r w:rsidR="00E8443F">
        <w:rPr>
          <w:rFonts w:ascii="Times New Roman" w:hAnsi="Times New Roman" w:cs="Times New Roman"/>
          <w:sz w:val="24"/>
          <w:szCs w:val="24"/>
        </w:rPr>
        <w:t xml:space="preserve">The acquisition of property or services which is higher than the micro-purchase threshold ($10,000 at the time of the grant in question), but does not exceed the simplified acquisition threshold ($250,000 established in the FAR) must follow small purchase procedures. Small purchase procedures include price or rate quotations obtained from an adequate </w:t>
      </w:r>
      <w:r w:rsidR="00FD5FAB">
        <w:rPr>
          <w:rFonts w:ascii="Times New Roman" w:hAnsi="Times New Roman" w:cs="Times New Roman"/>
          <w:sz w:val="24"/>
          <w:szCs w:val="24"/>
        </w:rPr>
        <w:t>n</w:t>
      </w:r>
      <w:r w:rsidR="00E8443F">
        <w:rPr>
          <w:rFonts w:ascii="Times New Roman" w:hAnsi="Times New Roman" w:cs="Times New Roman"/>
          <w:sz w:val="24"/>
          <w:szCs w:val="24"/>
        </w:rPr>
        <w:t xml:space="preserve">umber of qualified sources as determined appropriate by the non-Federal entity. </w:t>
      </w:r>
    </w:p>
    <w:p w14:paraId="025BE1BC" w14:textId="3614DC58" w:rsidR="00634BDE" w:rsidRDefault="00634BDE" w:rsidP="00634BDE">
      <w:pPr>
        <w:rPr>
          <w:rFonts w:ascii="Times New Roman" w:hAnsi="Times New Roman" w:cs="Times New Roman"/>
          <w:sz w:val="24"/>
          <w:szCs w:val="24"/>
        </w:rPr>
      </w:pPr>
      <w:r>
        <w:rPr>
          <w:rFonts w:ascii="Times New Roman" w:hAnsi="Times New Roman" w:cs="Times New Roman"/>
          <w:b/>
          <w:i/>
          <w:sz w:val="24"/>
          <w:szCs w:val="24"/>
        </w:rPr>
        <w:t xml:space="preserve">Condition: </w:t>
      </w:r>
      <w:r>
        <w:rPr>
          <w:rFonts w:ascii="Times New Roman" w:hAnsi="Times New Roman" w:cs="Times New Roman"/>
          <w:sz w:val="24"/>
          <w:szCs w:val="24"/>
        </w:rPr>
        <w:t>During our monitoring visit conduc</w:t>
      </w:r>
      <w:r w:rsidR="0097637F">
        <w:rPr>
          <w:rFonts w:ascii="Times New Roman" w:hAnsi="Times New Roman" w:cs="Times New Roman"/>
          <w:sz w:val="24"/>
          <w:szCs w:val="24"/>
        </w:rPr>
        <w:t xml:space="preserve">ted on </w:t>
      </w:r>
      <w:r w:rsidR="0050590B">
        <w:rPr>
          <w:rFonts w:ascii="Times New Roman" w:hAnsi="Times New Roman" w:cs="Times New Roman"/>
          <w:sz w:val="24"/>
          <w:szCs w:val="24"/>
        </w:rPr>
        <w:t>May 11, 2021</w:t>
      </w:r>
      <w:r w:rsidR="0097637F">
        <w:rPr>
          <w:rFonts w:ascii="Times New Roman" w:hAnsi="Times New Roman" w:cs="Times New Roman"/>
          <w:sz w:val="24"/>
          <w:szCs w:val="24"/>
        </w:rPr>
        <w:t xml:space="preserve">, a review of the </w:t>
      </w:r>
      <w:r w:rsidR="0050590B">
        <w:rPr>
          <w:rFonts w:ascii="Times New Roman" w:hAnsi="Times New Roman" w:cs="Times New Roman"/>
          <w:sz w:val="24"/>
          <w:szCs w:val="24"/>
        </w:rPr>
        <w:t>System of Care</w:t>
      </w:r>
      <w:r w:rsidR="0097637F">
        <w:rPr>
          <w:rFonts w:ascii="Times New Roman" w:hAnsi="Times New Roman" w:cs="Times New Roman"/>
          <w:sz w:val="24"/>
          <w:szCs w:val="24"/>
        </w:rPr>
        <w:t xml:space="preserve"> program, Activity #</w:t>
      </w:r>
      <w:r w:rsidR="0050590B">
        <w:rPr>
          <w:rFonts w:ascii="Times New Roman" w:hAnsi="Times New Roman" w:cs="Times New Roman"/>
          <w:sz w:val="24"/>
          <w:szCs w:val="24"/>
        </w:rPr>
        <w:t>82078</w:t>
      </w:r>
      <w:r w:rsidR="00DF6CDC">
        <w:rPr>
          <w:rFonts w:ascii="Times New Roman" w:hAnsi="Times New Roman" w:cs="Times New Roman"/>
          <w:sz w:val="24"/>
          <w:szCs w:val="24"/>
        </w:rPr>
        <w:t xml:space="preserve"> for </w:t>
      </w:r>
      <w:r w:rsidR="0050590B">
        <w:rPr>
          <w:rFonts w:ascii="Times New Roman" w:hAnsi="Times New Roman" w:cs="Times New Roman"/>
          <w:sz w:val="24"/>
          <w:szCs w:val="24"/>
        </w:rPr>
        <w:t>November 2019</w:t>
      </w:r>
      <w:r w:rsidR="0097637F">
        <w:rPr>
          <w:rFonts w:ascii="Times New Roman" w:hAnsi="Times New Roman" w:cs="Times New Roman"/>
          <w:sz w:val="24"/>
          <w:szCs w:val="24"/>
        </w:rPr>
        <w:t xml:space="preserve"> was conducted which included contractual services with </w:t>
      </w:r>
      <w:r w:rsidR="0050590B">
        <w:rPr>
          <w:rFonts w:ascii="Times New Roman" w:hAnsi="Times New Roman" w:cs="Times New Roman"/>
          <w:sz w:val="24"/>
          <w:szCs w:val="24"/>
        </w:rPr>
        <w:t xml:space="preserve">Enriched Learning </w:t>
      </w:r>
      <w:r w:rsidR="007A47D8">
        <w:rPr>
          <w:rFonts w:ascii="Times New Roman" w:hAnsi="Times New Roman" w:cs="Times New Roman"/>
          <w:sz w:val="24"/>
          <w:szCs w:val="24"/>
        </w:rPr>
        <w:t>Center</w:t>
      </w:r>
      <w:r w:rsidR="0097637F">
        <w:rPr>
          <w:rFonts w:ascii="Times New Roman" w:hAnsi="Times New Roman" w:cs="Times New Roman"/>
          <w:sz w:val="24"/>
          <w:szCs w:val="24"/>
        </w:rPr>
        <w:t>. The contract was for the amount of $</w:t>
      </w:r>
      <w:r w:rsidR="007A47D8">
        <w:rPr>
          <w:rFonts w:ascii="Times New Roman" w:hAnsi="Times New Roman" w:cs="Times New Roman"/>
          <w:sz w:val="24"/>
          <w:szCs w:val="24"/>
        </w:rPr>
        <w:t>7</w:t>
      </w:r>
      <w:r w:rsidR="0050590B">
        <w:rPr>
          <w:rFonts w:ascii="Times New Roman" w:hAnsi="Times New Roman" w:cs="Times New Roman"/>
          <w:sz w:val="24"/>
          <w:szCs w:val="24"/>
        </w:rPr>
        <w:t>0,000</w:t>
      </w:r>
      <w:r w:rsidR="00D55095">
        <w:rPr>
          <w:rFonts w:ascii="Times New Roman" w:hAnsi="Times New Roman" w:cs="Times New Roman"/>
          <w:sz w:val="24"/>
          <w:szCs w:val="24"/>
        </w:rPr>
        <w:t>.00</w:t>
      </w:r>
      <w:r w:rsidR="0097637F">
        <w:rPr>
          <w:rFonts w:ascii="Times New Roman" w:hAnsi="Times New Roman" w:cs="Times New Roman"/>
          <w:sz w:val="24"/>
          <w:szCs w:val="24"/>
        </w:rPr>
        <w:t xml:space="preserve">, however no supporting documentation for </w:t>
      </w:r>
      <w:r w:rsidR="00E8443F">
        <w:rPr>
          <w:rFonts w:ascii="Times New Roman" w:hAnsi="Times New Roman" w:cs="Times New Roman"/>
          <w:sz w:val="24"/>
          <w:szCs w:val="24"/>
        </w:rPr>
        <w:t xml:space="preserve">cost comparisons, </w:t>
      </w:r>
      <w:r w:rsidR="00DF6CDC">
        <w:rPr>
          <w:rFonts w:ascii="Times New Roman" w:hAnsi="Times New Roman" w:cs="Times New Roman"/>
          <w:sz w:val="24"/>
          <w:szCs w:val="24"/>
        </w:rPr>
        <w:t>negotiations</w:t>
      </w:r>
      <w:r w:rsidR="00E8443F">
        <w:rPr>
          <w:rFonts w:ascii="Times New Roman" w:hAnsi="Times New Roman" w:cs="Times New Roman"/>
          <w:sz w:val="24"/>
          <w:szCs w:val="24"/>
        </w:rPr>
        <w:t>, or noncompetitive procurement</w:t>
      </w:r>
      <w:r w:rsidR="00DF6CDC">
        <w:rPr>
          <w:rFonts w:ascii="Times New Roman" w:hAnsi="Times New Roman" w:cs="Times New Roman"/>
          <w:sz w:val="24"/>
          <w:szCs w:val="24"/>
        </w:rPr>
        <w:t xml:space="preserve"> were</w:t>
      </w:r>
      <w:r w:rsidR="0097637F">
        <w:rPr>
          <w:rFonts w:ascii="Times New Roman" w:hAnsi="Times New Roman" w:cs="Times New Roman"/>
          <w:sz w:val="24"/>
          <w:szCs w:val="24"/>
        </w:rPr>
        <w:t xml:space="preserve"> provided. </w:t>
      </w:r>
      <w:r w:rsidR="00D55095">
        <w:rPr>
          <w:rFonts w:ascii="Times New Roman" w:hAnsi="Times New Roman" w:cs="Times New Roman"/>
          <w:sz w:val="24"/>
          <w:szCs w:val="24"/>
        </w:rPr>
        <w:t xml:space="preserve">Also, a review of the Title II Part A program, Activity #80900 for May 2020 was conducted which included an outside contract with North Country Education Services (NCES) in the amount of $58,875.00 and again no supporting documentation for cost comparisons, negotiations, or noncompetitive procurement was provided. Lastly, the “contract” available for review in GMS is a service agreement and does not meet the requirements for Federal contract language. </w:t>
      </w:r>
    </w:p>
    <w:p w14:paraId="19EF950F" w14:textId="59647537" w:rsidR="00634BDE" w:rsidRDefault="00634BDE" w:rsidP="00634BDE">
      <w:pPr>
        <w:rPr>
          <w:rFonts w:ascii="Times New Roman" w:hAnsi="Times New Roman" w:cs="Times New Roman"/>
          <w:sz w:val="24"/>
          <w:szCs w:val="24"/>
        </w:rPr>
      </w:pPr>
      <w:r>
        <w:rPr>
          <w:rFonts w:ascii="Times New Roman" w:hAnsi="Times New Roman" w:cs="Times New Roman"/>
          <w:b/>
          <w:i/>
          <w:sz w:val="24"/>
          <w:szCs w:val="24"/>
        </w:rPr>
        <w:t>Questioned Costs:</w:t>
      </w:r>
      <w:r>
        <w:rPr>
          <w:rFonts w:ascii="Times New Roman" w:hAnsi="Times New Roman" w:cs="Times New Roman"/>
          <w:sz w:val="24"/>
          <w:szCs w:val="24"/>
        </w:rPr>
        <w:t xml:space="preserve"> </w:t>
      </w:r>
      <w:r w:rsidR="00CD432D">
        <w:rPr>
          <w:rFonts w:ascii="Times New Roman" w:hAnsi="Times New Roman" w:cs="Times New Roman"/>
          <w:sz w:val="24"/>
          <w:szCs w:val="24"/>
        </w:rPr>
        <w:t xml:space="preserve">The </w:t>
      </w:r>
      <w:r w:rsidR="00D55095">
        <w:rPr>
          <w:rFonts w:ascii="Times New Roman" w:hAnsi="Times New Roman" w:cs="Times New Roman"/>
          <w:sz w:val="24"/>
          <w:szCs w:val="24"/>
        </w:rPr>
        <w:t>total for both activities is $128,875.00.</w:t>
      </w:r>
    </w:p>
    <w:p w14:paraId="173616ED" w14:textId="5CCE0119" w:rsidR="00634BDE" w:rsidRDefault="00634BDE" w:rsidP="00634BDE">
      <w:pPr>
        <w:rPr>
          <w:rFonts w:ascii="Times New Roman" w:hAnsi="Times New Roman" w:cs="Times New Roman"/>
          <w:sz w:val="24"/>
          <w:szCs w:val="24"/>
        </w:rPr>
      </w:pPr>
      <w:r>
        <w:rPr>
          <w:rFonts w:ascii="Times New Roman" w:hAnsi="Times New Roman" w:cs="Times New Roman"/>
          <w:b/>
          <w:i/>
          <w:sz w:val="24"/>
          <w:szCs w:val="24"/>
        </w:rPr>
        <w:t xml:space="preserve">Context: </w:t>
      </w:r>
      <w:r w:rsidR="0097637F">
        <w:rPr>
          <w:rFonts w:ascii="Times New Roman" w:hAnsi="Times New Roman" w:cs="Times New Roman"/>
          <w:sz w:val="24"/>
          <w:szCs w:val="24"/>
        </w:rPr>
        <w:t>While the contract offers services</w:t>
      </w:r>
      <w:r w:rsidR="007D2B5E">
        <w:rPr>
          <w:rFonts w:ascii="Times New Roman" w:hAnsi="Times New Roman" w:cs="Times New Roman"/>
          <w:sz w:val="24"/>
          <w:szCs w:val="24"/>
        </w:rPr>
        <w:t xml:space="preserve"> that</w:t>
      </w:r>
      <w:r w:rsidR="0097637F">
        <w:rPr>
          <w:rFonts w:ascii="Times New Roman" w:hAnsi="Times New Roman" w:cs="Times New Roman"/>
          <w:sz w:val="24"/>
          <w:szCs w:val="24"/>
        </w:rPr>
        <w:t xml:space="preserve"> are allowable under </w:t>
      </w:r>
      <w:r w:rsidR="00D55095">
        <w:rPr>
          <w:rFonts w:ascii="Times New Roman" w:hAnsi="Times New Roman" w:cs="Times New Roman"/>
          <w:sz w:val="24"/>
          <w:szCs w:val="24"/>
        </w:rPr>
        <w:t>both</w:t>
      </w:r>
      <w:r w:rsidR="0097637F">
        <w:rPr>
          <w:rFonts w:ascii="Times New Roman" w:hAnsi="Times New Roman" w:cs="Times New Roman"/>
          <w:sz w:val="24"/>
          <w:szCs w:val="24"/>
        </w:rPr>
        <w:t xml:space="preserve"> program</w:t>
      </w:r>
      <w:r w:rsidR="00D55095">
        <w:rPr>
          <w:rFonts w:ascii="Times New Roman" w:hAnsi="Times New Roman" w:cs="Times New Roman"/>
          <w:sz w:val="24"/>
          <w:szCs w:val="24"/>
        </w:rPr>
        <w:t>s</w:t>
      </w:r>
      <w:r w:rsidR="0097637F">
        <w:rPr>
          <w:rFonts w:ascii="Times New Roman" w:hAnsi="Times New Roman" w:cs="Times New Roman"/>
          <w:sz w:val="24"/>
          <w:szCs w:val="24"/>
        </w:rPr>
        <w:t xml:space="preserve">, no justification for </w:t>
      </w:r>
      <w:r w:rsidR="0064022D">
        <w:rPr>
          <w:rFonts w:ascii="Times New Roman" w:hAnsi="Times New Roman" w:cs="Times New Roman"/>
          <w:sz w:val="24"/>
          <w:szCs w:val="24"/>
        </w:rPr>
        <w:t>noncompetitive procurement was provided</w:t>
      </w:r>
      <w:r w:rsidR="00D55095">
        <w:rPr>
          <w:rFonts w:ascii="Times New Roman" w:hAnsi="Times New Roman" w:cs="Times New Roman"/>
          <w:sz w:val="24"/>
          <w:szCs w:val="24"/>
        </w:rPr>
        <w:t xml:space="preserve"> or documents to show bidding requirements were met</w:t>
      </w:r>
      <w:r w:rsidR="0097637F">
        <w:rPr>
          <w:rFonts w:ascii="Times New Roman" w:hAnsi="Times New Roman" w:cs="Times New Roman"/>
          <w:sz w:val="24"/>
          <w:szCs w:val="24"/>
        </w:rPr>
        <w:t xml:space="preserve">. Per federal guidelines, a contract of this amount must </w:t>
      </w:r>
      <w:r w:rsidR="00DF6CDC">
        <w:rPr>
          <w:rFonts w:ascii="Times New Roman" w:hAnsi="Times New Roman" w:cs="Times New Roman"/>
          <w:sz w:val="24"/>
          <w:szCs w:val="24"/>
        </w:rPr>
        <w:t>have price or rate quotations obtained from an adequate number of qualified sources</w:t>
      </w:r>
      <w:r w:rsidR="0097637F">
        <w:rPr>
          <w:rFonts w:ascii="Times New Roman" w:hAnsi="Times New Roman" w:cs="Times New Roman"/>
          <w:sz w:val="24"/>
          <w:szCs w:val="24"/>
        </w:rPr>
        <w:t>, unless</w:t>
      </w:r>
      <w:r w:rsidR="0064022D">
        <w:rPr>
          <w:rFonts w:ascii="Times New Roman" w:hAnsi="Times New Roman" w:cs="Times New Roman"/>
          <w:sz w:val="24"/>
          <w:szCs w:val="24"/>
        </w:rPr>
        <w:t xml:space="preserve"> meeting one of the exceptions for non-competitive procurement. </w:t>
      </w:r>
      <w:r w:rsidR="00DF6CDC">
        <w:rPr>
          <w:rFonts w:ascii="Times New Roman" w:hAnsi="Times New Roman" w:cs="Times New Roman"/>
          <w:sz w:val="24"/>
          <w:szCs w:val="24"/>
        </w:rPr>
        <w:t xml:space="preserve">Reference 2 CFR 200.320 (c) </w:t>
      </w:r>
      <w:r w:rsidR="00DF6CDC" w:rsidRPr="00DF6CDC">
        <w:rPr>
          <w:rFonts w:ascii="Times New Roman" w:hAnsi="Times New Roman" w:cs="Times New Roman"/>
          <w:i/>
          <w:sz w:val="24"/>
          <w:szCs w:val="24"/>
        </w:rPr>
        <w:t>Noncompetitive procurement</w:t>
      </w:r>
      <w:r w:rsidR="00DF6CDC">
        <w:rPr>
          <w:rFonts w:ascii="Times New Roman" w:hAnsi="Times New Roman" w:cs="Times New Roman"/>
          <w:sz w:val="24"/>
          <w:szCs w:val="24"/>
        </w:rPr>
        <w:t xml:space="preserve"> for </w:t>
      </w:r>
      <w:r w:rsidR="00047CAF">
        <w:rPr>
          <w:rFonts w:ascii="Times New Roman" w:hAnsi="Times New Roman" w:cs="Times New Roman"/>
          <w:sz w:val="24"/>
          <w:szCs w:val="24"/>
        </w:rPr>
        <w:t xml:space="preserve">circumstances surrounding allowability in reference to sole-sourcing. </w:t>
      </w:r>
    </w:p>
    <w:p w14:paraId="111A4E9A" w14:textId="11D1F7E0" w:rsidR="00634BDE" w:rsidRDefault="00634BDE" w:rsidP="00634BDE">
      <w:pPr>
        <w:rPr>
          <w:rFonts w:ascii="Times New Roman" w:hAnsi="Times New Roman" w:cs="Times New Roman"/>
          <w:sz w:val="24"/>
          <w:szCs w:val="24"/>
        </w:rPr>
      </w:pPr>
      <w:r>
        <w:rPr>
          <w:rFonts w:ascii="Times New Roman" w:hAnsi="Times New Roman" w:cs="Times New Roman"/>
          <w:b/>
          <w:i/>
          <w:sz w:val="24"/>
          <w:szCs w:val="24"/>
        </w:rPr>
        <w:t xml:space="preserve">Effect: </w:t>
      </w:r>
      <w:r>
        <w:rPr>
          <w:rFonts w:ascii="Times New Roman" w:hAnsi="Times New Roman" w:cs="Times New Roman"/>
          <w:sz w:val="24"/>
          <w:szCs w:val="24"/>
        </w:rPr>
        <w:t xml:space="preserve"> </w:t>
      </w:r>
      <w:r w:rsidR="00E47FDB">
        <w:rPr>
          <w:rFonts w:ascii="Times New Roman" w:hAnsi="Times New Roman" w:cs="Times New Roman"/>
          <w:sz w:val="24"/>
          <w:szCs w:val="24"/>
        </w:rPr>
        <w:t xml:space="preserve">A contract of this </w:t>
      </w:r>
      <w:r w:rsidR="00047CAF">
        <w:rPr>
          <w:rFonts w:ascii="Times New Roman" w:hAnsi="Times New Roman" w:cs="Times New Roman"/>
          <w:sz w:val="24"/>
          <w:szCs w:val="24"/>
        </w:rPr>
        <w:t xml:space="preserve">size must follow small purchase procedures compliant with 2 CFR 200.320. Non-compliance </w:t>
      </w:r>
      <w:r w:rsidR="00E47FDB">
        <w:rPr>
          <w:rFonts w:ascii="Times New Roman" w:hAnsi="Times New Roman" w:cs="Times New Roman"/>
          <w:sz w:val="24"/>
          <w:szCs w:val="24"/>
        </w:rPr>
        <w:t xml:space="preserve">could lead to additional compliance concerns and questioned costs. </w:t>
      </w:r>
    </w:p>
    <w:p w14:paraId="39462EE1" w14:textId="2C158FF0" w:rsidR="00634BDE" w:rsidRDefault="00634BDE" w:rsidP="00634BDE">
      <w:pPr>
        <w:rPr>
          <w:rFonts w:ascii="Times New Roman" w:hAnsi="Times New Roman" w:cs="Times New Roman"/>
          <w:sz w:val="24"/>
          <w:szCs w:val="24"/>
        </w:rPr>
      </w:pPr>
      <w:r>
        <w:rPr>
          <w:rFonts w:ascii="Times New Roman" w:hAnsi="Times New Roman" w:cs="Times New Roman"/>
          <w:b/>
          <w:i/>
          <w:sz w:val="24"/>
          <w:szCs w:val="24"/>
        </w:rPr>
        <w:t>Cause:</w:t>
      </w:r>
      <w:r>
        <w:rPr>
          <w:rFonts w:ascii="Times New Roman" w:hAnsi="Times New Roman" w:cs="Times New Roman"/>
          <w:sz w:val="24"/>
          <w:szCs w:val="24"/>
        </w:rPr>
        <w:t xml:space="preserve"> </w:t>
      </w:r>
      <w:r w:rsidR="00E47FDB">
        <w:rPr>
          <w:rFonts w:ascii="Times New Roman" w:hAnsi="Times New Roman" w:cs="Times New Roman"/>
          <w:sz w:val="24"/>
          <w:szCs w:val="24"/>
        </w:rPr>
        <w:t xml:space="preserve">A lack of controls surrounding the procurement policy has led to this compliance concern and questioned cost. </w:t>
      </w:r>
    </w:p>
    <w:p w14:paraId="5757F824" w14:textId="62B6E47A" w:rsidR="007E2CBF" w:rsidRDefault="00CD432D" w:rsidP="007E2CBF">
      <w:pPr>
        <w:rPr>
          <w:rFonts w:ascii="Times New Roman" w:hAnsi="Times New Roman" w:cs="Times New Roman"/>
          <w:sz w:val="24"/>
          <w:szCs w:val="24"/>
        </w:rPr>
      </w:pPr>
      <w:r>
        <w:rPr>
          <w:rFonts w:ascii="Times New Roman" w:hAnsi="Times New Roman" w:cs="Times New Roman"/>
          <w:b/>
          <w:i/>
          <w:sz w:val="24"/>
          <w:szCs w:val="24"/>
        </w:rPr>
        <w:t>Requirement(s)</w:t>
      </w:r>
      <w:r w:rsidR="00634BDE">
        <w:rPr>
          <w:rFonts w:ascii="Times New Roman" w:hAnsi="Times New Roman" w:cs="Times New Roman"/>
          <w:b/>
          <w:i/>
          <w:sz w:val="24"/>
          <w:szCs w:val="24"/>
        </w:rPr>
        <w:t xml:space="preserve">: </w:t>
      </w:r>
      <w:r w:rsidR="00E47FDB">
        <w:rPr>
          <w:rFonts w:ascii="Times New Roman" w:hAnsi="Times New Roman" w:cs="Times New Roman"/>
          <w:sz w:val="24"/>
          <w:szCs w:val="24"/>
        </w:rPr>
        <w:t xml:space="preserve">The NHDOE </w:t>
      </w:r>
      <w:r w:rsidR="001F3543">
        <w:rPr>
          <w:rFonts w:ascii="Times New Roman" w:hAnsi="Times New Roman" w:cs="Times New Roman"/>
          <w:sz w:val="24"/>
          <w:szCs w:val="24"/>
        </w:rPr>
        <w:t>is requiring</w:t>
      </w:r>
      <w:r w:rsidR="00E47FDB">
        <w:rPr>
          <w:rFonts w:ascii="Times New Roman" w:hAnsi="Times New Roman" w:cs="Times New Roman"/>
          <w:sz w:val="24"/>
          <w:szCs w:val="24"/>
        </w:rPr>
        <w:t xml:space="preserve"> that the </w:t>
      </w:r>
      <w:r>
        <w:rPr>
          <w:rFonts w:ascii="Times New Roman" w:hAnsi="Times New Roman" w:cs="Times New Roman"/>
          <w:sz w:val="24"/>
          <w:szCs w:val="24"/>
        </w:rPr>
        <w:t>Berlin</w:t>
      </w:r>
      <w:r w:rsidR="00E47FDB">
        <w:rPr>
          <w:rFonts w:ascii="Times New Roman" w:hAnsi="Times New Roman" w:cs="Times New Roman"/>
          <w:sz w:val="24"/>
          <w:szCs w:val="24"/>
        </w:rPr>
        <w:t xml:space="preserve"> School District </w:t>
      </w:r>
      <w:r w:rsidR="00ED49D6">
        <w:rPr>
          <w:rFonts w:ascii="Times New Roman" w:hAnsi="Times New Roman" w:cs="Times New Roman"/>
          <w:sz w:val="24"/>
          <w:szCs w:val="24"/>
        </w:rPr>
        <w:t>create and use a procedure surround</w:t>
      </w:r>
      <w:r w:rsidR="0082717E">
        <w:rPr>
          <w:rFonts w:ascii="Times New Roman" w:hAnsi="Times New Roman" w:cs="Times New Roman"/>
          <w:sz w:val="24"/>
          <w:szCs w:val="24"/>
        </w:rPr>
        <w:t>ing</w:t>
      </w:r>
      <w:r w:rsidR="00ED49D6">
        <w:rPr>
          <w:rFonts w:ascii="Times New Roman" w:hAnsi="Times New Roman" w:cs="Times New Roman"/>
          <w:sz w:val="24"/>
          <w:szCs w:val="24"/>
        </w:rPr>
        <w:t xml:space="preserve"> procurement</w:t>
      </w:r>
      <w:r w:rsidR="00E47FDB">
        <w:rPr>
          <w:rFonts w:ascii="Times New Roman" w:hAnsi="Times New Roman" w:cs="Times New Roman"/>
          <w:sz w:val="24"/>
          <w:szCs w:val="24"/>
        </w:rPr>
        <w:t xml:space="preserve">. </w:t>
      </w:r>
      <w:r w:rsidR="00146604">
        <w:rPr>
          <w:rFonts w:ascii="Times New Roman" w:hAnsi="Times New Roman" w:cs="Times New Roman"/>
          <w:sz w:val="24"/>
          <w:szCs w:val="24"/>
        </w:rPr>
        <w:t xml:space="preserve">Additionally, the District may be subject to random testing of procurement activities where they will be asked to upload supporting documentation before reimbursed for that activity. </w:t>
      </w:r>
    </w:p>
    <w:p w14:paraId="563CD01C" w14:textId="0E00E2DA" w:rsidR="00782B36" w:rsidRDefault="00782B36" w:rsidP="007E2CBF">
      <w:pPr>
        <w:rPr>
          <w:rFonts w:ascii="Times New Roman" w:hAnsi="Times New Roman" w:cs="Times New Roman"/>
          <w:sz w:val="24"/>
          <w:szCs w:val="24"/>
        </w:rPr>
      </w:pPr>
    </w:p>
    <w:p w14:paraId="530B7E37" w14:textId="0C20CDD2" w:rsidR="00782B36" w:rsidRDefault="00782B36" w:rsidP="007E2CBF">
      <w:pPr>
        <w:rPr>
          <w:rFonts w:ascii="Times New Roman" w:hAnsi="Times New Roman" w:cs="Times New Roman"/>
          <w:sz w:val="24"/>
          <w:szCs w:val="24"/>
        </w:rPr>
      </w:pPr>
    </w:p>
    <w:p w14:paraId="32B0179F" w14:textId="77777777" w:rsidR="00782B36" w:rsidRDefault="00782B36" w:rsidP="00782B36">
      <w:pPr>
        <w:rPr>
          <w:rFonts w:ascii="Times New Roman" w:hAnsi="Times New Roman" w:cs="Times New Roman"/>
          <w:bCs/>
          <w:i/>
          <w:sz w:val="24"/>
          <w:szCs w:val="24"/>
        </w:rPr>
      </w:pPr>
    </w:p>
    <w:p w14:paraId="6BEDAA70" w14:textId="77777777" w:rsidR="00782B36" w:rsidRDefault="00782B36" w:rsidP="00782B36">
      <w:pPr>
        <w:rPr>
          <w:rFonts w:ascii="Times New Roman" w:hAnsi="Times New Roman" w:cs="Times New Roman"/>
          <w:bCs/>
          <w:i/>
          <w:sz w:val="24"/>
          <w:szCs w:val="24"/>
        </w:rPr>
      </w:pPr>
    </w:p>
    <w:p w14:paraId="45AC3214" w14:textId="77777777" w:rsidR="00782B36" w:rsidRDefault="00782B36" w:rsidP="00782B36">
      <w:pPr>
        <w:rPr>
          <w:rFonts w:ascii="Times New Roman" w:hAnsi="Times New Roman" w:cs="Times New Roman"/>
          <w:bCs/>
          <w:i/>
          <w:sz w:val="24"/>
          <w:szCs w:val="24"/>
        </w:rPr>
      </w:pPr>
    </w:p>
    <w:p w14:paraId="46F90292" w14:textId="77777777" w:rsidR="00782B36" w:rsidRDefault="00782B36" w:rsidP="00782B36">
      <w:pPr>
        <w:rPr>
          <w:rFonts w:ascii="Times New Roman" w:hAnsi="Times New Roman" w:cs="Times New Roman"/>
          <w:bCs/>
          <w:i/>
          <w:sz w:val="24"/>
          <w:szCs w:val="24"/>
        </w:rPr>
      </w:pPr>
    </w:p>
    <w:p w14:paraId="589395F5" w14:textId="77777777" w:rsidR="00782B36" w:rsidRDefault="00782B36" w:rsidP="00782B36">
      <w:pPr>
        <w:rPr>
          <w:rFonts w:ascii="Times New Roman" w:hAnsi="Times New Roman" w:cs="Times New Roman"/>
          <w:bCs/>
          <w:i/>
          <w:sz w:val="24"/>
          <w:szCs w:val="24"/>
        </w:rPr>
      </w:pPr>
    </w:p>
    <w:p w14:paraId="7FDEE0D7" w14:textId="77777777" w:rsidR="00782B36" w:rsidRDefault="00782B36" w:rsidP="00782B36">
      <w:pPr>
        <w:rPr>
          <w:rFonts w:ascii="Times New Roman" w:hAnsi="Times New Roman" w:cs="Times New Roman"/>
          <w:bCs/>
          <w:i/>
          <w:sz w:val="24"/>
          <w:szCs w:val="24"/>
        </w:rPr>
      </w:pPr>
    </w:p>
    <w:p w14:paraId="0DF4B9F6" w14:textId="63EC072F" w:rsidR="00782B36" w:rsidRPr="00332425" w:rsidRDefault="00782B36" w:rsidP="00782B36">
      <w:pPr>
        <w:rPr>
          <w:rFonts w:ascii="Times New Roman" w:hAnsi="Times New Roman" w:cs="Times New Roman"/>
          <w:i/>
          <w:sz w:val="24"/>
          <w:szCs w:val="24"/>
        </w:rPr>
      </w:pPr>
      <w:r w:rsidRPr="00332425">
        <w:rPr>
          <w:rFonts w:ascii="Times New Roman" w:hAnsi="Times New Roman" w:cs="Times New Roman"/>
          <w:bCs/>
          <w:i/>
          <w:sz w:val="24"/>
          <w:szCs w:val="24"/>
        </w:rPr>
        <w:lastRenderedPageBreak/>
        <w:t>Finding #</w:t>
      </w:r>
      <w:r w:rsidR="00D55095">
        <w:rPr>
          <w:rFonts w:ascii="Times New Roman" w:hAnsi="Times New Roman" w:cs="Times New Roman"/>
          <w:bCs/>
          <w:i/>
          <w:sz w:val="24"/>
          <w:szCs w:val="24"/>
        </w:rPr>
        <w:t>02</w:t>
      </w:r>
    </w:p>
    <w:p w14:paraId="008ED821" w14:textId="77777777" w:rsidR="00782B36" w:rsidRDefault="00782B36" w:rsidP="00782B36">
      <w:pPr>
        <w:rPr>
          <w:rFonts w:ascii="Times New Roman" w:hAnsi="Times New Roman" w:cs="Times New Roman"/>
          <w:i/>
          <w:sz w:val="24"/>
          <w:szCs w:val="24"/>
        </w:rPr>
      </w:pPr>
      <w:r>
        <w:rPr>
          <w:rFonts w:ascii="Times New Roman" w:hAnsi="Times New Roman" w:cs="Times New Roman"/>
          <w:b/>
          <w:i/>
          <w:sz w:val="24"/>
          <w:szCs w:val="24"/>
        </w:rPr>
        <w:t>Criteria or specific requirements:</w:t>
      </w:r>
      <w:r w:rsidRPr="00D862AC">
        <w:rPr>
          <w:rFonts w:ascii="Times New Roman" w:hAnsi="Times New Roman" w:cs="Times New Roman"/>
          <w:b/>
          <w:sz w:val="24"/>
          <w:szCs w:val="24"/>
        </w:rPr>
        <w:t xml:space="preserve"> </w:t>
      </w:r>
      <w:r>
        <w:rPr>
          <w:rFonts w:ascii="Times New Roman" w:hAnsi="Times New Roman" w:cs="Times New Roman"/>
          <w:sz w:val="24"/>
          <w:szCs w:val="24"/>
        </w:rPr>
        <w:t>Procedures for managing equipment (including replacement equipment), whether acquired in whole or in part under a Federal award, until disposition takes place will, as a minimum, meet the following requirements: (1) Property records must be maintained that include a description of the property, a serial number or other identification number, the source of funding for the property (including the FAIN), who holds the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 (2) A physical inventory of the property must be taken and the results reconciled with the property records at least once every two years. (3) A control system must be developed to ensure adequate safeguards to prevent loss, damage, or theft of the property. Any loss, damage, or theft must be investigated. (4) Adequate maintenance procedures must be developed to keep the property in good condition. (5) If the non-Federal entity is authorized or required to sell the property, proper sales procedures must be established to ensure the highest possible return.</w:t>
      </w:r>
    </w:p>
    <w:p w14:paraId="03062197" w14:textId="460C6C4C" w:rsidR="00782B36" w:rsidRDefault="00782B36" w:rsidP="00782B36">
      <w:pPr>
        <w:rPr>
          <w:rFonts w:ascii="Times New Roman" w:hAnsi="Times New Roman" w:cs="Times New Roman"/>
          <w:sz w:val="24"/>
          <w:szCs w:val="24"/>
        </w:rPr>
      </w:pPr>
      <w:r>
        <w:rPr>
          <w:rFonts w:ascii="Times New Roman" w:hAnsi="Times New Roman" w:cs="Times New Roman"/>
          <w:b/>
          <w:i/>
          <w:sz w:val="24"/>
          <w:szCs w:val="24"/>
        </w:rPr>
        <w:t xml:space="preserve">Condition: </w:t>
      </w:r>
      <w:r>
        <w:rPr>
          <w:rFonts w:ascii="Times New Roman" w:hAnsi="Times New Roman" w:cs="Times New Roman"/>
          <w:sz w:val="24"/>
          <w:szCs w:val="24"/>
        </w:rPr>
        <w:t xml:space="preserve">During our monitoring visit conducted on May 11, 2021, a review of the Perkins V program, Activity 77754 for November 2019 was done. Upon review of the program, we found no documentation to show procedures for managing equipment or the records to show the equipment is being maintained to Federal standards. </w:t>
      </w:r>
    </w:p>
    <w:p w14:paraId="1D4348CB" w14:textId="28E9EF44" w:rsidR="00782B36" w:rsidRDefault="00782B36" w:rsidP="00782B36">
      <w:pPr>
        <w:rPr>
          <w:rFonts w:ascii="Times New Roman" w:hAnsi="Times New Roman" w:cs="Times New Roman"/>
          <w:sz w:val="24"/>
          <w:szCs w:val="24"/>
        </w:rPr>
      </w:pPr>
      <w:r>
        <w:rPr>
          <w:rFonts w:ascii="Times New Roman" w:hAnsi="Times New Roman" w:cs="Times New Roman"/>
          <w:b/>
          <w:i/>
          <w:sz w:val="24"/>
          <w:szCs w:val="24"/>
        </w:rPr>
        <w:t>Questioned Costs:</w:t>
      </w:r>
      <w:r>
        <w:rPr>
          <w:rFonts w:ascii="Times New Roman" w:hAnsi="Times New Roman" w:cs="Times New Roman"/>
          <w:sz w:val="24"/>
          <w:szCs w:val="24"/>
        </w:rPr>
        <w:t xml:space="preserve"> </w:t>
      </w:r>
      <w:r w:rsidR="00C91693">
        <w:rPr>
          <w:rFonts w:ascii="Times New Roman" w:hAnsi="Times New Roman" w:cs="Times New Roman"/>
          <w:sz w:val="24"/>
          <w:szCs w:val="24"/>
        </w:rPr>
        <w:t>The cost of this activity is $28,411.77.</w:t>
      </w:r>
    </w:p>
    <w:p w14:paraId="394C55CB" w14:textId="77777777" w:rsidR="00782B36" w:rsidRDefault="00782B36" w:rsidP="00782B36">
      <w:pPr>
        <w:rPr>
          <w:rFonts w:ascii="Times New Roman" w:hAnsi="Times New Roman" w:cs="Times New Roman"/>
          <w:sz w:val="24"/>
          <w:szCs w:val="24"/>
        </w:rPr>
      </w:pPr>
      <w:r>
        <w:rPr>
          <w:rFonts w:ascii="Times New Roman" w:hAnsi="Times New Roman" w:cs="Times New Roman"/>
          <w:b/>
          <w:i/>
          <w:sz w:val="24"/>
          <w:szCs w:val="24"/>
        </w:rPr>
        <w:t xml:space="preserve">Context: </w:t>
      </w:r>
      <w:r>
        <w:rPr>
          <w:rFonts w:ascii="Times New Roman" w:hAnsi="Times New Roman" w:cs="Times New Roman"/>
          <w:sz w:val="24"/>
          <w:szCs w:val="24"/>
        </w:rPr>
        <w:t>PO’s and invoices were provided to show proof of the allowable purchase under the Perkins V program. However, no other documentation was provided to ensure the maintenance of the property is in compliance with 2 CFR 200.313.</w:t>
      </w:r>
    </w:p>
    <w:p w14:paraId="40842739" w14:textId="77777777" w:rsidR="00782B36" w:rsidRDefault="00782B36" w:rsidP="00782B36">
      <w:pPr>
        <w:rPr>
          <w:rFonts w:ascii="Times New Roman" w:hAnsi="Times New Roman" w:cs="Times New Roman"/>
          <w:sz w:val="24"/>
          <w:szCs w:val="24"/>
        </w:rPr>
      </w:pPr>
      <w:r>
        <w:rPr>
          <w:rFonts w:ascii="Times New Roman" w:hAnsi="Times New Roman" w:cs="Times New Roman"/>
          <w:b/>
          <w:i/>
          <w:sz w:val="24"/>
          <w:szCs w:val="24"/>
        </w:rPr>
        <w:t xml:space="preserve">Effect: </w:t>
      </w:r>
      <w:r>
        <w:rPr>
          <w:rFonts w:ascii="Times New Roman" w:hAnsi="Times New Roman" w:cs="Times New Roman"/>
          <w:sz w:val="24"/>
          <w:szCs w:val="24"/>
        </w:rPr>
        <w:t xml:space="preserve"> Any purchases of equipment is subject to the requirements and conditions set forth in 2 CFR 200.313.</w:t>
      </w:r>
    </w:p>
    <w:p w14:paraId="28E18907" w14:textId="343E60EC" w:rsidR="00782B36" w:rsidRDefault="00782B36" w:rsidP="00782B36">
      <w:pPr>
        <w:rPr>
          <w:rFonts w:ascii="Times New Roman" w:hAnsi="Times New Roman" w:cs="Times New Roman"/>
          <w:sz w:val="24"/>
          <w:szCs w:val="24"/>
        </w:rPr>
      </w:pPr>
      <w:r>
        <w:rPr>
          <w:rFonts w:ascii="Times New Roman" w:hAnsi="Times New Roman" w:cs="Times New Roman"/>
          <w:b/>
          <w:i/>
          <w:sz w:val="24"/>
          <w:szCs w:val="24"/>
        </w:rPr>
        <w:t>Cause:</w:t>
      </w:r>
      <w:r>
        <w:rPr>
          <w:rFonts w:ascii="Times New Roman" w:hAnsi="Times New Roman" w:cs="Times New Roman"/>
          <w:sz w:val="24"/>
          <w:szCs w:val="24"/>
        </w:rPr>
        <w:t xml:space="preserve"> A lack of controls surrounding the inventory management policy has led to this compliance concern and questioned cost, even though the </w:t>
      </w:r>
      <w:r w:rsidR="009514F9">
        <w:rPr>
          <w:rFonts w:ascii="Times New Roman" w:hAnsi="Times New Roman" w:cs="Times New Roman"/>
          <w:sz w:val="24"/>
          <w:szCs w:val="24"/>
        </w:rPr>
        <w:t>School Board</w:t>
      </w:r>
      <w:r>
        <w:rPr>
          <w:rFonts w:ascii="Times New Roman" w:hAnsi="Times New Roman" w:cs="Times New Roman"/>
          <w:sz w:val="24"/>
          <w:szCs w:val="24"/>
        </w:rPr>
        <w:t xml:space="preserve"> has adopted DAF t</w:t>
      </w:r>
      <w:r w:rsidR="009514F9">
        <w:rPr>
          <w:rFonts w:ascii="Times New Roman" w:hAnsi="Times New Roman" w:cs="Times New Roman"/>
          <w:sz w:val="24"/>
          <w:szCs w:val="24"/>
        </w:rPr>
        <w:t>he policy is not being followed by the Business Office.</w:t>
      </w:r>
    </w:p>
    <w:p w14:paraId="6F52AAC8" w14:textId="66D93E6E" w:rsidR="00782B36" w:rsidRDefault="00782B36" w:rsidP="00782B36">
      <w:pPr>
        <w:rPr>
          <w:rFonts w:ascii="Times New Roman" w:hAnsi="Times New Roman" w:cs="Times New Roman"/>
          <w:sz w:val="24"/>
          <w:szCs w:val="24"/>
        </w:rPr>
      </w:pPr>
      <w:r>
        <w:rPr>
          <w:rFonts w:ascii="Times New Roman" w:hAnsi="Times New Roman" w:cs="Times New Roman"/>
          <w:b/>
          <w:i/>
          <w:sz w:val="24"/>
          <w:szCs w:val="24"/>
        </w:rPr>
        <w:t xml:space="preserve">Requirement(s): </w:t>
      </w:r>
      <w:r>
        <w:rPr>
          <w:rFonts w:ascii="Times New Roman" w:hAnsi="Times New Roman" w:cs="Times New Roman"/>
          <w:sz w:val="24"/>
          <w:szCs w:val="24"/>
        </w:rPr>
        <w:t xml:space="preserve">The NHDOE is requiring that the </w:t>
      </w:r>
      <w:r w:rsidR="00C91693">
        <w:rPr>
          <w:rFonts w:ascii="Times New Roman" w:hAnsi="Times New Roman" w:cs="Times New Roman"/>
          <w:sz w:val="24"/>
          <w:szCs w:val="24"/>
        </w:rPr>
        <w:t>Berlin</w:t>
      </w:r>
      <w:r>
        <w:rPr>
          <w:rFonts w:ascii="Times New Roman" w:hAnsi="Times New Roman" w:cs="Times New Roman"/>
          <w:sz w:val="24"/>
          <w:szCs w:val="24"/>
        </w:rPr>
        <w:t xml:space="preserve"> School District establish a procedure surrounding equipment and that they use said procedure in accordance with Federal requirements.</w:t>
      </w:r>
    </w:p>
    <w:p w14:paraId="04217EDE" w14:textId="498D260E" w:rsidR="007E2CBF" w:rsidRDefault="007E2CBF" w:rsidP="007E2CBF">
      <w:pPr>
        <w:rPr>
          <w:rFonts w:ascii="Times New Roman" w:hAnsi="Times New Roman" w:cs="Times New Roman"/>
          <w:sz w:val="24"/>
          <w:szCs w:val="24"/>
        </w:rPr>
      </w:pPr>
    </w:p>
    <w:p w14:paraId="46F9B097" w14:textId="091218E2" w:rsidR="007E2CBF" w:rsidRDefault="007E2CBF" w:rsidP="007E2CBF">
      <w:pPr>
        <w:rPr>
          <w:rFonts w:ascii="Times New Roman" w:hAnsi="Times New Roman" w:cs="Times New Roman"/>
          <w:sz w:val="24"/>
          <w:szCs w:val="24"/>
        </w:rPr>
      </w:pPr>
    </w:p>
    <w:p w14:paraId="16514F20" w14:textId="25B20297" w:rsidR="007E2CBF" w:rsidRDefault="007E2CBF" w:rsidP="007E2CBF">
      <w:pPr>
        <w:rPr>
          <w:rFonts w:ascii="Times New Roman" w:hAnsi="Times New Roman" w:cs="Times New Roman"/>
          <w:sz w:val="24"/>
          <w:szCs w:val="24"/>
        </w:rPr>
      </w:pPr>
    </w:p>
    <w:p w14:paraId="69BED921" w14:textId="77777777" w:rsidR="007D5C37" w:rsidRDefault="007D5C37" w:rsidP="007D5C37">
      <w:pPr>
        <w:rPr>
          <w:rFonts w:ascii="Times New Roman" w:hAnsi="Times New Roman" w:cs="Times New Roman"/>
          <w:bCs/>
          <w:i/>
          <w:sz w:val="24"/>
          <w:szCs w:val="24"/>
        </w:rPr>
      </w:pPr>
    </w:p>
    <w:p w14:paraId="36A67C88" w14:textId="77777777" w:rsidR="007D5C37" w:rsidRDefault="007D5C37" w:rsidP="007D5C37">
      <w:pPr>
        <w:rPr>
          <w:rFonts w:ascii="Times New Roman" w:hAnsi="Times New Roman" w:cs="Times New Roman"/>
          <w:bCs/>
          <w:i/>
          <w:sz w:val="24"/>
          <w:szCs w:val="24"/>
        </w:rPr>
      </w:pPr>
    </w:p>
    <w:p w14:paraId="1D90D509" w14:textId="77777777" w:rsidR="007D5C37" w:rsidRDefault="007D5C37" w:rsidP="007D5C37">
      <w:pPr>
        <w:rPr>
          <w:rFonts w:ascii="Times New Roman" w:hAnsi="Times New Roman" w:cs="Times New Roman"/>
          <w:bCs/>
          <w:i/>
          <w:sz w:val="24"/>
          <w:szCs w:val="24"/>
        </w:rPr>
      </w:pPr>
    </w:p>
    <w:p w14:paraId="2F7EB9C0" w14:textId="77777777" w:rsidR="007D5C37" w:rsidRDefault="007D5C37" w:rsidP="007D5C37">
      <w:pPr>
        <w:rPr>
          <w:rFonts w:ascii="Times New Roman" w:hAnsi="Times New Roman" w:cs="Times New Roman"/>
          <w:bCs/>
          <w:i/>
          <w:sz w:val="24"/>
          <w:szCs w:val="24"/>
        </w:rPr>
      </w:pPr>
    </w:p>
    <w:p w14:paraId="77EAEE9C" w14:textId="77777777" w:rsidR="007D5C37" w:rsidRDefault="007D5C37" w:rsidP="007D5C37">
      <w:pPr>
        <w:rPr>
          <w:rFonts w:ascii="Times New Roman" w:hAnsi="Times New Roman" w:cs="Times New Roman"/>
          <w:bCs/>
          <w:i/>
          <w:sz w:val="24"/>
          <w:szCs w:val="24"/>
        </w:rPr>
      </w:pPr>
    </w:p>
    <w:p w14:paraId="14D630CF" w14:textId="77777777" w:rsidR="007D5C37" w:rsidRDefault="007D5C37" w:rsidP="007D5C37">
      <w:pPr>
        <w:rPr>
          <w:rFonts w:ascii="Times New Roman" w:hAnsi="Times New Roman" w:cs="Times New Roman"/>
          <w:bCs/>
          <w:i/>
          <w:sz w:val="24"/>
          <w:szCs w:val="24"/>
        </w:rPr>
      </w:pPr>
    </w:p>
    <w:p w14:paraId="3A2DCB33" w14:textId="28501767" w:rsidR="007D5C37" w:rsidRPr="00332425" w:rsidRDefault="007D5C37" w:rsidP="007D5C37">
      <w:pPr>
        <w:rPr>
          <w:rFonts w:ascii="Times New Roman" w:hAnsi="Times New Roman" w:cs="Times New Roman"/>
          <w:i/>
          <w:sz w:val="24"/>
          <w:szCs w:val="24"/>
        </w:rPr>
      </w:pPr>
      <w:r w:rsidRPr="00332425">
        <w:rPr>
          <w:rFonts w:ascii="Times New Roman" w:hAnsi="Times New Roman" w:cs="Times New Roman"/>
          <w:bCs/>
          <w:i/>
          <w:sz w:val="24"/>
          <w:szCs w:val="24"/>
        </w:rPr>
        <w:lastRenderedPageBreak/>
        <w:t>Finding #</w:t>
      </w:r>
      <w:r w:rsidR="00D55095">
        <w:rPr>
          <w:rFonts w:ascii="Times New Roman" w:hAnsi="Times New Roman" w:cs="Times New Roman"/>
          <w:bCs/>
          <w:i/>
          <w:sz w:val="24"/>
          <w:szCs w:val="24"/>
        </w:rPr>
        <w:t>03</w:t>
      </w:r>
    </w:p>
    <w:p w14:paraId="09D937AD" w14:textId="77777777" w:rsidR="007D5C37" w:rsidRDefault="007D5C37" w:rsidP="007D5C37">
      <w:pPr>
        <w:rPr>
          <w:rFonts w:ascii="Times New Roman" w:hAnsi="Times New Roman" w:cs="Times New Roman"/>
          <w:i/>
          <w:sz w:val="24"/>
          <w:szCs w:val="24"/>
        </w:rPr>
      </w:pPr>
      <w:r>
        <w:rPr>
          <w:rFonts w:ascii="Times New Roman" w:hAnsi="Times New Roman" w:cs="Times New Roman"/>
          <w:b/>
          <w:i/>
          <w:sz w:val="24"/>
          <w:szCs w:val="24"/>
        </w:rPr>
        <w:t>Criteria or specific requirements:</w:t>
      </w:r>
      <w:r w:rsidRPr="00D862AC">
        <w:rPr>
          <w:rFonts w:ascii="Times New Roman" w:hAnsi="Times New Roman" w:cs="Times New Roman"/>
          <w:b/>
          <w:sz w:val="24"/>
          <w:szCs w:val="24"/>
        </w:rPr>
        <w:t xml:space="preserve"> </w:t>
      </w:r>
      <w:r>
        <w:rPr>
          <w:rFonts w:ascii="Times New Roman" w:hAnsi="Times New Roman" w:cs="Times New Roman"/>
          <w:sz w:val="24"/>
          <w:szCs w:val="24"/>
        </w:rPr>
        <w:t xml:space="preserve">As a recipient of Federal funds certification of effort to document salary expenses charged directly or indirectly again Federally-sponsored projects is required. Time and effort reports shall; be supported by a system of internal controls which provide reasonable assurance that the charges are accurate, allowable, and properly allocated, be incorporated into the official records of the District, reasonable reflect the total activity for which the employee is compensated by the District, not exceeding 100% of the compensated activities, encompass both Federally assisted and other activities compensated by the District on an integrated basis, comply with the District’s established accounting policies and practices, and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  </w:t>
      </w:r>
    </w:p>
    <w:p w14:paraId="6D399AA6" w14:textId="0AE3DCD0" w:rsidR="007D5C37" w:rsidRDefault="007D5C37" w:rsidP="007D5C37">
      <w:pPr>
        <w:rPr>
          <w:rFonts w:ascii="Times New Roman" w:hAnsi="Times New Roman" w:cs="Times New Roman"/>
          <w:sz w:val="24"/>
          <w:szCs w:val="24"/>
        </w:rPr>
      </w:pPr>
      <w:r>
        <w:rPr>
          <w:rFonts w:ascii="Times New Roman" w:hAnsi="Times New Roman" w:cs="Times New Roman"/>
          <w:b/>
          <w:i/>
          <w:sz w:val="24"/>
          <w:szCs w:val="24"/>
        </w:rPr>
        <w:t xml:space="preserve">Condition: </w:t>
      </w:r>
      <w:r>
        <w:rPr>
          <w:rFonts w:ascii="Times New Roman" w:hAnsi="Times New Roman" w:cs="Times New Roman"/>
          <w:sz w:val="24"/>
          <w:szCs w:val="24"/>
        </w:rPr>
        <w:t xml:space="preserve">During our monitoring visit conducted on May 11, 2021, a review of multiple programs (as indicated in the table above) was conducted. During this review multiple instances of noncompliance surrounding time and effort documentation was found.  </w:t>
      </w:r>
    </w:p>
    <w:p w14:paraId="0C6FF017" w14:textId="77777777" w:rsidR="00C630E4" w:rsidRDefault="007D5C37" w:rsidP="00C630E4">
      <w:pPr>
        <w:rPr>
          <w:rFonts w:ascii="Times New Roman" w:hAnsi="Times New Roman" w:cs="Times New Roman"/>
          <w:sz w:val="24"/>
          <w:szCs w:val="24"/>
        </w:rPr>
      </w:pPr>
      <w:r>
        <w:rPr>
          <w:rFonts w:ascii="Times New Roman" w:hAnsi="Times New Roman" w:cs="Times New Roman"/>
          <w:b/>
          <w:i/>
          <w:sz w:val="24"/>
          <w:szCs w:val="24"/>
        </w:rPr>
        <w:t>Questioned Costs:</w:t>
      </w:r>
      <w:r>
        <w:rPr>
          <w:rFonts w:ascii="Times New Roman" w:hAnsi="Times New Roman" w:cs="Times New Roman"/>
          <w:sz w:val="24"/>
          <w:szCs w:val="24"/>
        </w:rPr>
        <w:t xml:space="preserve"> </w:t>
      </w:r>
      <w:r w:rsidR="00C630E4">
        <w:rPr>
          <w:rFonts w:ascii="Times New Roman" w:hAnsi="Times New Roman" w:cs="Times New Roman"/>
          <w:sz w:val="24"/>
          <w:szCs w:val="24"/>
        </w:rPr>
        <w:t>Questioned costs are listed by Program, Activity, and Month/Year below:</w:t>
      </w:r>
    </w:p>
    <w:p w14:paraId="3D5A48A5" w14:textId="7D726BDA" w:rsidR="00C630E4" w:rsidRPr="00130BA7" w:rsidRDefault="00BC4AFE" w:rsidP="00C630E4">
      <w:pPr>
        <w:rPr>
          <w:rFonts w:ascii="Times New Roman" w:hAnsi="Times New Roman" w:cs="Times New Roman"/>
          <w:b/>
          <w:sz w:val="24"/>
          <w:szCs w:val="24"/>
        </w:rPr>
      </w:pPr>
      <w:r>
        <w:rPr>
          <w:rFonts w:ascii="Times New Roman" w:hAnsi="Times New Roman" w:cs="Times New Roman"/>
          <w:b/>
          <w:sz w:val="24"/>
          <w:szCs w:val="24"/>
        </w:rPr>
        <w:t>CARES-ESSER</w:t>
      </w:r>
    </w:p>
    <w:p w14:paraId="4BA1B4D0" w14:textId="55135701" w:rsidR="00C630E4" w:rsidRDefault="00C630E4" w:rsidP="00C630E4">
      <w:pPr>
        <w:rPr>
          <w:rFonts w:ascii="Times New Roman" w:hAnsi="Times New Roman" w:cs="Times New Roman"/>
          <w:sz w:val="24"/>
          <w:szCs w:val="24"/>
        </w:rPr>
      </w:pPr>
      <w:r>
        <w:rPr>
          <w:rFonts w:ascii="Times New Roman" w:hAnsi="Times New Roman" w:cs="Times New Roman"/>
          <w:sz w:val="24"/>
          <w:szCs w:val="24"/>
        </w:rPr>
        <w:t>Activity #</w:t>
      </w:r>
      <w:r w:rsidR="00BC4AFE">
        <w:rPr>
          <w:rFonts w:ascii="Times New Roman" w:hAnsi="Times New Roman" w:cs="Times New Roman"/>
          <w:sz w:val="24"/>
          <w:szCs w:val="24"/>
        </w:rPr>
        <w:t>94447</w:t>
      </w:r>
      <w:r>
        <w:rPr>
          <w:rFonts w:ascii="Times New Roman" w:hAnsi="Times New Roman" w:cs="Times New Roman"/>
          <w:sz w:val="24"/>
          <w:szCs w:val="24"/>
        </w:rPr>
        <w:t xml:space="preserve"> </w:t>
      </w:r>
      <w:r w:rsidR="00BC4AFE">
        <w:rPr>
          <w:rFonts w:ascii="Times New Roman" w:hAnsi="Times New Roman" w:cs="Times New Roman"/>
          <w:sz w:val="24"/>
          <w:szCs w:val="24"/>
        </w:rPr>
        <w:t>August</w:t>
      </w:r>
      <w:r>
        <w:rPr>
          <w:rFonts w:ascii="Times New Roman" w:hAnsi="Times New Roman" w:cs="Times New Roman"/>
          <w:sz w:val="24"/>
          <w:szCs w:val="24"/>
        </w:rPr>
        <w:t xml:space="preserve"> 2020- $</w:t>
      </w:r>
      <w:r w:rsidR="00BC4AFE">
        <w:rPr>
          <w:rFonts w:ascii="Times New Roman" w:hAnsi="Times New Roman" w:cs="Times New Roman"/>
          <w:sz w:val="24"/>
          <w:szCs w:val="24"/>
        </w:rPr>
        <w:t>18,368.23</w:t>
      </w:r>
    </w:p>
    <w:p w14:paraId="15A2655C" w14:textId="45DA3180" w:rsidR="00C630E4" w:rsidRPr="00130BA7" w:rsidRDefault="00BC4AFE" w:rsidP="00C630E4">
      <w:pPr>
        <w:rPr>
          <w:rFonts w:ascii="Times New Roman" w:hAnsi="Times New Roman" w:cs="Times New Roman"/>
          <w:b/>
          <w:sz w:val="24"/>
          <w:szCs w:val="24"/>
        </w:rPr>
      </w:pPr>
      <w:r>
        <w:rPr>
          <w:rFonts w:ascii="Times New Roman" w:hAnsi="Times New Roman" w:cs="Times New Roman"/>
          <w:b/>
          <w:sz w:val="24"/>
          <w:szCs w:val="24"/>
        </w:rPr>
        <w:t>IDEA/IDEA Preschool</w:t>
      </w:r>
    </w:p>
    <w:p w14:paraId="12172D14" w14:textId="6CE4FCC0" w:rsidR="00C630E4" w:rsidRDefault="00C630E4" w:rsidP="00C630E4">
      <w:pPr>
        <w:rPr>
          <w:rFonts w:ascii="Times New Roman" w:hAnsi="Times New Roman" w:cs="Times New Roman"/>
          <w:sz w:val="24"/>
          <w:szCs w:val="24"/>
        </w:rPr>
      </w:pPr>
      <w:r>
        <w:rPr>
          <w:rFonts w:ascii="Times New Roman" w:hAnsi="Times New Roman" w:cs="Times New Roman"/>
          <w:sz w:val="24"/>
          <w:szCs w:val="24"/>
        </w:rPr>
        <w:t>Activity #</w:t>
      </w:r>
      <w:r w:rsidR="00BC4AFE">
        <w:rPr>
          <w:rFonts w:ascii="Times New Roman" w:hAnsi="Times New Roman" w:cs="Times New Roman"/>
          <w:sz w:val="24"/>
          <w:szCs w:val="24"/>
        </w:rPr>
        <w:t>79838</w:t>
      </w:r>
      <w:r>
        <w:rPr>
          <w:rFonts w:ascii="Times New Roman" w:hAnsi="Times New Roman" w:cs="Times New Roman"/>
          <w:sz w:val="24"/>
          <w:szCs w:val="24"/>
        </w:rPr>
        <w:t xml:space="preserve"> </w:t>
      </w:r>
      <w:r w:rsidR="00BC4AFE">
        <w:rPr>
          <w:rFonts w:ascii="Times New Roman" w:hAnsi="Times New Roman" w:cs="Times New Roman"/>
          <w:sz w:val="24"/>
          <w:szCs w:val="24"/>
        </w:rPr>
        <w:t>April</w:t>
      </w:r>
      <w:r>
        <w:rPr>
          <w:rFonts w:ascii="Times New Roman" w:hAnsi="Times New Roman" w:cs="Times New Roman"/>
          <w:sz w:val="24"/>
          <w:szCs w:val="24"/>
        </w:rPr>
        <w:t xml:space="preserve"> 2020- $</w:t>
      </w:r>
      <w:r w:rsidR="00BC4AFE">
        <w:rPr>
          <w:rFonts w:ascii="Times New Roman" w:hAnsi="Times New Roman" w:cs="Times New Roman"/>
          <w:sz w:val="24"/>
          <w:szCs w:val="24"/>
        </w:rPr>
        <w:t>62,675.10</w:t>
      </w:r>
    </w:p>
    <w:p w14:paraId="27C151CE" w14:textId="0EEFA111" w:rsidR="00BC4AFE" w:rsidRDefault="00BC4AFE" w:rsidP="00C630E4">
      <w:pPr>
        <w:rPr>
          <w:rFonts w:ascii="Times New Roman" w:hAnsi="Times New Roman" w:cs="Times New Roman"/>
          <w:sz w:val="24"/>
          <w:szCs w:val="24"/>
        </w:rPr>
      </w:pPr>
      <w:r>
        <w:rPr>
          <w:rFonts w:ascii="Times New Roman" w:hAnsi="Times New Roman" w:cs="Times New Roman"/>
          <w:sz w:val="24"/>
          <w:szCs w:val="24"/>
        </w:rPr>
        <w:t>Activity #79838 July 2020- $899.83</w:t>
      </w:r>
    </w:p>
    <w:p w14:paraId="1A02B4C9" w14:textId="02387CEE" w:rsidR="008F4EC5" w:rsidRPr="008F4EC5" w:rsidRDefault="008F4EC5" w:rsidP="00C630E4">
      <w:pPr>
        <w:rPr>
          <w:rFonts w:ascii="Times New Roman" w:hAnsi="Times New Roman" w:cs="Times New Roman"/>
          <w:b/>
          <w:sz w:val="24"/>
          <w:szCs w:val="24"/>
        </w:rPr>
      </w:pPr>
      <w:r w:rsidRPr="008F4EC5">
        <w:rPr>
          <w:rFonts w:ascii="Times New Roman" w:hAnsi="Times New Roman" w:cs="Times New Roman"/>
          <w:b/>
          <w:sz w:val="24"/>
          <w:szCs w:val="24"/>
        </w:rPr>
        <w:t>Total Questioned Cost: $81,943.16</w:t>
      </w:r>
    </w:p>
    <w:p w14:paraId="412F0F1A" w14:textId="21E934A2" w:rsidR="007D5C37" w:rsidRDefault="007D5C37" w:rsidP="007D5C37">
      <w:pPr>
        <w:rPr>
          <w:rFonts w:ascii="Times New Roman" w:hAnsi="Times New Roman" w:cs="Times New Roman"/>
          <w:sz w:val="24"/>
          <w:szCs w:val="24"/>
        </w:rPr>
      </w:pPr>
      <w:r>
        <w:rPr>
          <w:rFonts w:ascii="Times New Roman" w:hAnsi="Times New Roman" w:cs="Times New Roman"/>
          <w:b/>
          <w:i/>
          <w:sz w:val="24"/>
          <w:szCs w:val="24"/>
        </w:rPr>
        <w:t xml:space="preserve">Context: </w:t>
      </w:r>
      <w:r>
        <w:rPr>
          <w:rFonts w:ascii="Times New Roman" w:hAnsi="Times New Roman" w:cs="Times New Roman"/>
          <w:sz w:val="24"/>
          <w:szCs w:val="24"/>
        </w:rPr>
        <w:t xml:space="preserve">The timesheets provided to show the time spent relative to the Programs and Grants in question </w:t>
      </w:r>
      <w:r w:rsidR="00E10A13">
        <w:rPr>
          <w:rFonts w:ascii="Times New Roman" w:hAnsi="Times New Roman" w:cs="Times New Roman"/>
          <w:sz w:val="24"/>
          <w:szCs w:val="24"/>
        </w:rPr>
        <w:t>do contain the requirements as outlined in 2 CFR 200, however the document is being signed prior to the end of the period of performance in many cases.</w:t>
      </w:r>
    </w:p>
    <w:p w14:paraId="45632A44" w14:textId="77777777" w:rsidR="007D5C37" w:rsidRDefault="007D5C37" w:rsidP="007D5C37">
      <w:pPr>
        <w:rPr>
          <w:rFonts w:ascii="Times New Roman" w:hAnsi="Times New Roman" w:cs="Times New Roman"/>
          <w:sz w:val="24"/>
          <w:szCs w:val="24"/>
        </w:rPr>
      </w:pPr>
      <w:r>
        <w:rPr>
          <w:rFonts w:ascii="Times New Roman" w:hAnsi="Times New Roman" w:cs="Times New Roman"/>
          <w:b/>
          <w:i/>
          <w:sz w:val="24"/>
          <w:szCs w:val="24"/>
        </w:rPr>
        <w:t xml:space="preserve">Effect: </w:t>
      </w:r>
      <w:r>
        <w:rPr>
          <w:rFonts w:ascii="Times New Roman" w:hAnsi="Times New Roman" w:cs="Times New Roman"/>
          <w:sz w:val="24"/>
          <w:szCs w:val="24"/>
        </w:rPr>
        <w:t xml:space="preserve"> Any request(s) for reimbursement of personnel expenses must meet the requirements of 2 CFR 200.430.</w:t>
      </w:r>
    </w:p>
    <w:p w14:paraId="08595A08" w14:textId="1DDCF2E8" w:rsidR="007D5C37" w:rsidRDefault="007D5C37" w:rsidP="007D5C37">
      <w:pPr>
        <w:rPr>
          <w:rFonts w:ascii="Times New Roman" w:hAnsi="Times New Roman" w:cs="Times New Roman"/>
          <w:sz w:val="24"/>
          <w:szCs w:val="24"/>
        </w:rPr>
      </w:pPr>
      <w:r>
        <w:rPr>
          <w:rFonts w:ascii="Times New Roman" w:hAnsi="Times New Roman" w:cs="Times New Roman"/>
          <w:b/>
          <w:i/>
          <w:sz w:val="24"/>
          <w:szCs w:val="24"/>
        </w:rPr>
        <w:t>Cause:</w:t>
      </w:r>
      <w:r>
        <w:rPr>
          <w:rFonts w:ascii="Times New Roman" w:hAnsi="Times New Roman" w:cs="Times New Roman"/>
          <w:sz w:val="24"/>
          <w:szCs w:val="24"/>
        </w:rPr>
        <w:t xml:space="preserve"> A lack of controls surrounding the time and effort policy has led to this compliance concern and questioned cost, even though the </w:t>
      </w:r>
      <w:r w:rsidR="008F4EC5">
        <w:rPr>
          <w:rFonts w:ascii="Times New Roman" w:hAnsi="Times New Roman" w:cs="Times New Roman"/>
          <w:sz w:val="24"/>
          <w:szCs w:val="24"/>
        </w:rPr>
        <w:t>School Board</w:t>
      </w:r>
      <w:r>
        <w:rPr>
          <w:rFonts w:ascii="Times New Roman" w:hAnsi="Times New Roman" w:cs="Times New Roman"/>
          <w:sz w:val="24"/>
          <w:szCs w:val="24"/>
        </w:rPr>
        <w:t xml:space="preserve"> has adopted DAF the policy is not being followed</w:t>
      </w:r>
      <w:r w:rsidR="008F4EC5">
        <w:rPr>
          <w:rFonts w:ascii="Times New Roman" w:hAnsi="Times New Roman" w:cs="Times New Roman"/>
          <w:sz w:val="24"/>
          <w:szCs w:val="24"/>
        </w:rPr>
        <w:t xml:space="preserve"> by the Business Office</w:t>
      </w:r>
      <w:r>
        <w:rPr>
          <w:rFonts w:ascii="Times New Roman" w:hAnsi="Times New Roman" w:cs="Times New Roman"/>
          <w:sz w:val="24"/>
          <w:szCs w:val="24"/>
        </w:rPr>
        <w:t>.</w:t>
      </w:r>
    </w:p>
    <w:p w14:paraId="66DFAAE3" w14:textId="2074FD26" w:rsidR="007D5C37" w:rsidRDefault="007D5C37" w:rsidP="007D5C37">
      <w:pPr>
        <w:rPr>
          <w:rFonts w:ascii="Times New Roman" w:hAnsi="Times New Roman" w:cs="Times New Roman"/>
          <w:sz w:val="24"/>
          <w:szCs w:val="24"/>
        </w:rPr>
      </w:pPr>
      <w:r>
        <w:rPr>
          <w:rFonts w:ascii="Times New Roman" w:hAnsi="Times New Roman" w:cs="Times New Roman"/>
          <w:b/>
          <w:i/>
          <w:sz w:val="24"/>
          <w:szCs w:val="24"/>
        </w:rPr>
        <w:t xml:space="preserve">Requirement(s): </w:t>
      </w:r>
      <w:r>
        <w:rPr>
          <w:rFonts w:ascii="Times New Roman" w:hAnsi="Times New Roman" w:cs="Times New Roman"/>
          <w:sz w:val="24"/>
          <w:szCs w:val="24"/>
        </w:rPr>
        <w:t xml:space="preserve">The NHDOE is requiring that the </w:t>
      </w:r>
      <w:r w:rsidR="00E10A13">
        <w:rPr>
          <w:rFonts w:ascii="Times New Roman" w:hAnsi="Times New Roman" w:cs="Times New Roman"/>
          <w:sz w:val="24"/>
          <w:szCs w:val="24"/>
        </w:rPr>
        <w:t>Berlin</w:t>
      </w:r>
      <w:r>
        <w:rPr>
          <w:rFonts w:ascii="Times New Roman" w:hAnsi="Times New Roman" w:cs="Times New Roman"/>
          <w:sz w:val="24"/>
          <w:szCs w:val="24"/>
        </w:rPr>
        <w:t xml:space="preserve"> School District update their time and effort </w:t>
      </w:r>
      <w:r w:rsidR="00E10A13">
        <w:rPr>
          <w:rFonts w:ascii="Times New Roman" w:hAnsi="Times New Roman" w:cs="Times New Roman"/>
          <w:sz w:val="24"/>
          <w:szCs w:val="24"/>
        </w:rPr>
        <w:t>procedure</w:t>
      </w:r>
      <w:r>
        <w:rPr>
          <w:rFonts w:ascii="Times New Roman" w:hAnsi="Times New Roman" w:cs="Times New Roman"/>
          <w:sz w:val="24"/>
          <w:szCs w:val="24"/>
        </w:rPr>
        <w:t xml:space="preserve"> to ensure compliance. Additionally, we require not only that they have the appropriate documentation in place, but also that they use the documentation in accordance with their policy and procedure. </w:t>
      </w:r>
      <w:r w:rsidR="008F4EC5">
        <w:rPr>
          <w:rFonts w:ascii="Times New Roman" w:hAnsi="Times New Roman" w:cs="Times New Roman"/>
          <w:sz w:val="24"/>
          <w:szCs w:val="24"/>
        </w:rPr>
        <w:t xml:space="preserve">A specific time and effort procedure must be in place. </w:t>
      </w:r>
    </w:p>
    <w:p w14:paraId="391A0EB5" w14:textId="78CCC9D6" w:rsidR="007E2CBF" w:rsidRDefault="007E2CBF" w:rsidP="007E2CBF">
      <w:pPr>
        <w:rPr>
          <w:rFonts w:ascii="Times New Roman" w:hAnsi="Times New Roman" w:cs="Times New Roman"/>
          <w:sz w:val="24"/>
          <w:szCs w:val="24"/>
        </w:rPr>
      </w:pPr>
    </w:p>
    <w:p w14:paraId="636810CC" w14:textId="1DC466EE" w:rsidR="007E2CBF" w:rsidRDefault="007E2CBF" w:rsidP="007E2CBF">
      <w:pPr>
        <w:rPr>
          <w:rFonts w:ascii="Times New Roman" w:hAnsi="Times New Roman" w:cs="Times New Roman"/>
          <w:sz w:val="24"/>
          <w:szCs w:val="24"/>
        </w:rPr>
      </w:pPr>
    </w:p>
    <w:p w14:paraId="12AD7681" w14:textId="39F8D1D7" w:rsidR="007E2CBF" w:rsidRDefault="007E2CBF" w:rsidP="007E2CBF">
      <w:pPr>
        <w:rPr>
          <w:rFonts w:ascii="Times New Roman" w:hAnsi="Times New Roman" w:cs="Times New Roman"/>
          <w:sz w:val="24"/>
          <w:szCs w:val="24"/>
        </w:rPr>
      </w:pPr>
    </w:p>
    <w:p w14:paraId="1D56FF4A" w14:textId="23763BFD" w:rsidR="00305575" w:rsidRPr="00F647BC" w:rsidRDefault="00305575" w:rsidP="00305575">
      <w:pPr>
        <w:rPr>
          <w:rFonts w:ascii="Times New Roman" w:hAnsi="Times New Roman" w:cs="Times New Roman"/>
          <w:sz w:val="28"/>
          <w:szCs w:val="24"/>
        </w:rPr>
      </w:pPr>
      <w:r w:rsidRPr="00F647BC">
        <w:rPr>
          <w:rFonts w:ascii="Times New Roman" w:hAnsi="Times New Roman" w:cs="Times New Roman"/>
          <w:b/>
          <w:bCs/>
          <w:sz w:val="28"/>
          <w:szCs w:val="24"/>
        </w:rPr>
        <w:lastRenderedPageBreak/>
        <w:t xml:space="preserve">Timeline and Evidence for </w:t>
      </w:r>
      <w:r w:rsidR="0029640F" w:rsidRPr="00F647BC">
        <w:rPr>
          <w:rFonts w:ascii="Times New Roman" w:hAnsi="Times New Roman" w:cs="Times New Roman"/>
          <w:b/>
          <w:bCs/>
          <w:sz w:val="28"/>
          <w:szCs w:val="24"/>
        </w:rPr>
        <w:t>Findings</w:t>
      </w:r>
      <w:r w:rsidRPr="00F647BC">
        <w:rPr>
          <w:rFonts w:ascii="Times New Roman" w:hAnsi="Times New Roman" w:cs="Times New Roman"/>
          <w:b/>
          <w:bCs/>
          <w:sz w:val="28"/>
          <w:szCs w:val="24"/>
        </w:rPr>
        <w:t xml:space="preserve"> </w:t>
      </w:r>
    </w:p>
    <w:p w14:paraId="2D8C7215" w14:textId="2C76AC4D" w:rsidR="00305575" w:rsidRPr="00305575" w:rsidRDefault="00305575" w:rsidP="00305575">
      <w:pPr>
        <w:rPr>
          <w:rFonts w:ascii="Times New Roman" w:hAnsi="Times New Roman" w:cs="Times New Roman"/>
          <w:sz w:val="24"/>
          <w:szCs w:val="24"/>
        </w:rPr>
      </w:pPr>
      <w:r w:rsidRPr="00305575">
        <w:rPr>
          <w:rFonts w:ascii="Times New Roman" w:hAnsi="Times New Roman" w:cs="Times New Roman"/>
          <w:sz w:val="24"/>
          <w:szCs w:val="24"/>
        </w:rPr>
        <w:t xml:space="preserve">As the requirements of 2 CFR 200 went into effect approximately </w:t>
      </w:r>
      <w:r w:rsidR="007A34CB">
        <w:rPr>
          <w:rFonts w:ascii="Times New Roman" w:hAnsi="Times New Roman" w:cs="Times New Roman"/>
          <w:sz w:val="24"/>
          <w:szCs w:val="24"/>
        </w:rPr>
        <w:t>five</w:t>
      </w:r>
      <w:r w:rsidRPr="00305575">
        <w:rPr>
          <w:rFonts w:ascii="Times New Roman" w:hAnsi="Times New Roman" w:cs="Times New Roman"/>
          <w:sz w:val="24"/>
          <w:szCs w:val="24"/>
        </w:rPr>
        <w:t xml:space="preserve"> years ago, it is imperative the District/SAU come into compliance with these regulations </w:t>
      </w:r>
      <w:r w:rsidR="007A34CB">
        <w:rPr>
          <w:rFonts w:ascii="Times New Roman" w:hAnsi="Times New Roman" w:cs="Times New Roman"/>
          <w:sz w:val="24"/>
          <w:szCs w:val="24"/>
        </w:rPr>
        <w:t xml:space="preserve">by </w:t>
      </w:r>
      <w:r w:rsidR="000344F1">
        <w:rPr>
          <w:rFonts w:ascii="Times New Roman" w:hAnsi="Times New Roman" w:cs="Times New Roman"/>
          <w:sz w:val="24"/>
          <w:szCs w:val="24"/>
        </w:rPr>
        <w:t>April 1, 2022</w:t>
      </w:r>
      <w:r w:rsidRPr="00305575">
        <w:rPr>
          <w:rFonts w:ascii="Times New Roman" w:hAnsi="Times New Roman" w:cs="Times New Roman"/>
          <w:sz w:val="24"/>
          <w:szCs w:val="24"/>
        </w:rPr>
        <w:t xml:space="preserve">. As the pass-through entity for the Federal grant funds, it is the NHDOE’s responsibility to assure compliance of its subrecipients. As such, the NHDOE is requiring the District/SAU to complete the above action as soon as possible. </w:t>
      </w:r>
    </w:p>
    <w:p w14:paraId="00014BF3" w14:textId="77777777" w:rsidR="00305575" w:rsidRPr="004570E7" w:rsidRDefault="007A34CB" w:rsidP="00305575">
      <w:pPr>
        <w:rPr>
          <w:rFonts w:ascii="Times New Roman" w:hAnsi="Times New Roman" w:cs="Times New Roman"/>
          <w:b/>
          <w:i/>
          <w:sz w:val="28"/>
          <w:szCs w:val="24"/>
        </w:rPr>
      </w:pPr>
      <w:r w:rsidRPr="004570E7">
        <w:rPr>
          <w:rFonts w:ascii="Times New Roman" w:hAnsi="Times New Roman" w:cs="Times New Roman"/>
          <w:b/>
          <w:i/>
          <w:sz w:val="28"/>
          <w:szCs w:val="24"/>
        </w:rPr>
        <w:t>Finding</w:t>
      </w:r>
      <w:r w:rsidR="00305575" w:rsidRPr="004570E7">
        <w:rPr>
          <w:rFonts w:ascii="Times New Roman" w:hAnsi="Times New Roman" w:cs="Times New Roman"/>
          <w:b/>
          <w:i/>
          <w:sz w:val="28"/>
          <w:szCs w:val="24"/>
        </w:rPr>
        <w:t xml:space="preserve"> #</w:t>
      </w:r>
      <w:r w:rsidRPr="004570E7">
        <w:rPr>
          <w:rFonts w:ascii="Times New Roman" w:hAnsi="Times New Roman" w:cs="Times New Roman"/>
          <w:b/>
          <w:i/>
          <w:sz w:val="28"/>
          <w:szCs w:val="24"/>
        </w:rPr>
        <w:t>0</w:t>
      </w:r>
      <w:r w:rsidR="00305575" w:rsidRPr="004570E7">
        <w:rPr>
          <w:rFonts w:ascii="Times New Roman" w:hAnsi="Times New Roman" w:cs="Times New Roman"/>
          <w:b/>
          <w:i/>
          <w:sz w:val="28"/>
          <w:szCs w:val="24"/>
        </w:rPr>
        <w:t xml:space="preserve">1 </w:t>
      </w:r>
    </w:p>
    <w:p w14:paraId="4CCB6538" w14:textId="125CE097" w:rsidR="00305575" w:rsidRPr="00305575" w:rsidRDefault="00305575" w:rsidP="00EA7F15">
      <w:pPr>
        <w:ind w:left="720"/>
        <w:rPr>
          <w:rFonts w:ascii="Times New Roman" w:hAnsi="Times New Roman" w:cs="Times New Roman"/>
          <w:sz w:val="24"/>
          <w:szCs w:val="24"/>
        </w:rPr>
      </w:pPr>
      <w:r w:rsidRPr="00305575">
        <w:rPr>
          <w:rFonts w:ascii="Times New Roman" w:hAnsi="Times New Roman" w:cs="Times New Roman"/>
          <w:sz w:val="24"/>
          <w:szCs w:val="24"/>
        </w:rPr>
        <w:t xml:space="preserve">Required Completion Date: </w:t>
      </w:r>
      <w:r w:rsidR="000344F1">
        <w:rPr>
          <w:rFonts w:ascii="Times New Roman" w:hAnsi="Times New Roman" w:cs="Times New Roman"/>
          <w:sz w:val="24"/>
          <w:szCs w:val="24"/>
        </w:rPr>
        <w:t>April 1, 2022</w:t>
      </w:r>
      <w:r w:rsidRPr="00305575">
        <w:rPr>
          <w:rFonts w:ascii="Times New Roman" w:hAnsi="Times New Roman" w:cs="Times New Roman"/>
          <w:sz w:val="24"/>
          <w:szCs w:val="24"/>
        </w:rPr>
        <w:t xml:space="preserve">. The </w:t>
      </w:r>
      <w:r w:rsidR="00AC1251">
        <w:rPr>
          <w:rFonts w:ascii="Times New Roman" w:hAnsi="Times New Roman" w:cs="Times New Roman"/>
          <w:sz w:val="24"/>
          <w:szCs w:val="24"/>
        </w:rPr>
        <w:t>CAP</w:t>
      </w:r>
      <w:r w:rsidRPr="00305575">
        <w:rPr>
          <w:rFonts w:ascii="Times New Roman" w:hAnsi="Times New Roman" w:cs="Times New Roman"/>
          <w:sz w:val="24"/>
          <w:szCs w:val="24"/>
        </w:rPr>
        <w:t xml:space="preserve"> is required to be returned to the NHDOE within 30 calendar days of the date of this report. Failure to meet this deadline may result in the NHDOE taking enforcement actions allowed under 2 CFR 200. </w:t>
      </w:r>
    </w:p>
    <w:p w14:paraId="2E398AA9" w14:textId="38547EBA" w:rsidR="00443002" w:rsidRDefault="009833A0" w:rsidP="00443002">
      <w:pPr>
        <w:ind w:left="720"/>
        <w:rPr>
          <w:rFonts w:ascii="Times New Roman" w:hAnsi="Times New Roman" w:cs="Times New Roman"/>
          <w:sz w:val="24"/>
          <w:szCs w:val="24"/>
        </w:rPr>
      </w:pPr>
      <w:r>
        <w:rPr>
          <w:rFonts w:ascii="Times New Roman" w:hAnsi="Times New Roman" w:cs="Times New Roman"/>
          <w:sz w:val="24"/>
          <w:szCs w:val="24"/>
        </w:rPr>
        <w:t xml:space="preserve">Evidence of Completion: </w:t>
      </w:r>
      <w:r w:rsidR="00372F3D" w:rsidRPr="00305575">
        <w:rPr>
          <w:rFonts w:ascii="Times New Roman" w:hAnsi="Times New Roman" w:cs="Times New Roman"/>
          <w:sz w:val="24"/>
          <w:szCs w:val="24"/>
        </w:rPr>
        <w:t xml:space="preserve">Provide the NHDOE with </w:t>
      </w:r>
      <w:r w:rsidR="00932315">
        <w:rPr>
          <w:rFonts w:ascii="Times New Roman" w:hAnsi="Times New Roman" w:cs="Times New Roman"/>
          <w:sz w:val="24"/>
          <w:szCs w:val="24"/>
        </w:rPr>
        <w:t xml:space="preserve">a copy of the procurement procedure compliant with 2 CFR. The District may be required to upload procurement documentation for applicable activities to ensure compliance before being reimbursed. </w:t>
      </w:r>
    </w:p>
    <w:p w14:paraId="0CA93587" w14:textId="7E33353F" w:rsidR="00372F3D" w:rsidRPr="004570E7" w:rsidRDefault="00372F3D" w:rsidP="00372F3D">
      <w:pPr>
        <w:rPr>
          <w:rFonts w:ascii="Times New Roman" w:hAnsi="Times New Roman" w:cs="Times New Roman"/>
          <w:b/>
          <w:i/>
          <w:sz w:val="28"/>
          <w:szCs w:val="24"/>
        </w:rPr>
      </w:pPr>
      <w:r w:rsidRPr="004570E7">
        <w:rPr>
          <w:rFonts w:ascii="Times New Roman" w:hAnsi="Times New Roman" w:cs="Times New Roman"/>
          <w:b/>
          <w:i/>
          <w:sz w:val="28"/>
          <w:szCs w:val="24"/>
        </w:rPr>
        <w:t>Finding #0</w:t>
      </w:r>
      <w:r w:rsidR="00D55095">
        <w:rPr>
          <w:rFonts w:ascii="Times New Roman" w:hAnsi="Times New Roman" w:cs="Times New Roman"/>
          <w:b/>
          <w:i/>
          <w:sz w:val="28"/>
          <w:szCs w:val="24"/>
        </w:rPr>
        <w:t>2</w:t>
      </w:r>
    </w:p>
    <w:p w14:paraId="52773F7A" w14:textId="2A6BE5A9" w:rsidR="00372F3D" w:rsidRPr="00305575" w:rsidRDefault="00372F3D" w:rsidP="00372F3D">
      <w:pPr>
        <w:ind w:left="720"/>
        <w:rPr>
          <w:rFonts w:ascii="Times New Roman" w:hAnsi="Times New Roman" w:cs="Times New Roman"/>
          <w:sz w:val="24"/>
          <w:szCs w:val="24"/>
        </w:rPr>
      </w:pPr>
      <w:r w:rsidRPr="00305575">
        <w:rPr>
          <w:rFonts w:ascii="Times New Roman" w:hAnsi="Times New Roman" w:cs="Times New Roman"/>
          <w:sz w:val="24"/>
          <w:szCs w:val="24"/>
        </w:rPr>
        <w:t xml:space="preserve">Required Completion Date: </w:t>
      </w:r>
      <w:r w:rsidR="000344F1">
        <w:rPr>
          <w:rFonts w:ascii="Times New Roman" w:hAnsi="Times New Roman" w:cs="Times New Roman"/>
          <w:sz w:val="24"/>
          <w:szCs w:val="24"/>
        </w:rPr>
        <w:t>April 1, 2022</w:t>
      </w:r>
      <w:r w:rsidRPr="00305575">
        <w:rPr>
          <w:rFonts w:ascii="Times New Roman" w:hAnsi="Times New Roman" w:cs="Times New Roman"/>
          <w:sz w:val="24"/>
          <w:szCs w:val="24"/>
        </w:rPr>
        <w:t xml:space="preserve">. The </w:t>
      </w:r>
      <w:r>
        <w:rPr>
          <w:rFonts w:ascii="Times New Roman" w:hAnsi="Times New Roman" w:cs="Times New Roman"/>
          <w:sz w:val="24"/>
          <w:szCs w:val="24"/>
        </w:rPr>
        <w:t>CAP</w:t>
      </w:r>
      <w:r w:rsidRPr="00305575">
        <w:rPr>
          <w:rFonts w:ascii="Times New Roman" w:hAnsi="Times New Roman" w:cs="Times New Roman"/>
          <w:sz w:val="24"/>
          <w:szCs w:val="24"/>
        </w:rPr>
        <w:t xml:space="preserve"> is required to be returned to the NHDOE within 30 calendar days of the date of this report. Failure to meet this deadline may result in the NHDOE taking enforcement actions allowed under 2 CFR 200. </w:t>
      </w:r>
    </w:p>
    <w:p w14:paraId="43CB1771" w14:textId="064022C9" w:rsidR="00372F3D" w:rsidRDefault="00372F3D" w:rsidP="00372F3D">
      <w:pPr>
        <w:ind w:left="720"/>
        <w:rPr>
          <w:rFonts w:ascii="Times New Roman" w:hAnsi="Times New Roman" w:cs="Times New Roman"/>
          <w:sz w:val="24"/>
          <w:szCs w:val="24"/>
        </w:rPr>
      </w:pPr>
      <w:r>
        <w:rPr>
          <w:rFonts w:ascii="Times New Roman" w:hAnsi="Times New Roman" w:cs="Times New Roman"/>
          <w:sz w:val="24"/>
          <w:szCs w:val="24"/>
        </w:rPr>
        <w:t xml:space="preserve">Evidence of Completion: </w:t>
      </w:r>
      <w:r w:rsidR="001A63C3" w:rsidRPr="00305575">
        <w:rPr>
          <w:rFonts w:ascii="Times New Roman" w:hAnsi="Times New Roman" w:cs="Times New Roman"/>
          <w:sz w:val="24"/>
          <w:szCs w:val="24"/>
        </w:rPr>
        <w:t xml:space="preserve">Provide the NHDOE with </w:t>
      </w:r>
      <w:r w:rsidR="00932315">
        <w:rPr>
          <w:rFonts w:ascii="Times New Roman" w:hAnsi="Times New Roman" w:cs="Times New Roman"/>
          <w:sz w:val="24"/>
          <w:szCs w:val="24"/>
        </w:rPr>
        <w:t xml:space="preserve">a copy of the equipment procedure compliant with 2 CFR. </w:t>
      </w:r>
    </w:p>
    <w:p w14:paraId="78B228B8" w14:textId="607AE981" w:rsidR="00F517F0" w:rsidRPr="004570E7" w:rsidRDefault="00F517F0" w:rsidP="00F517F0">
      <w:pPr>
        <w:rPr>
          <w:rFonts w:ascii="Times New Roman" w:hAnsi="Times New Roman" w:cs="Times New Roman"/>
          <w:b/>
          <w:i/>
          <w:sz w:val="28"/>
          <w:szCs w:val="24"/>
        </w:rPr>
      </w:pPr>
      <w:r w:rsidRPr="004570E7">
        <w:rPr>
          <w:rFonts w:ascii="Times New Roman" w:hAnsi="Times New Roman" w:cs="Times New Roman"/>
          <w:b/>
          <w:i/>
          <w:sz w:val="28"/>
          <w:szCs w:val="24"/>
        </w:rPr>
        <w:t>Finding #0</w:t>
      </w:r>
      <w:r w:rsidR="00D55095">
        <w:rPr>
          <w:rFonts w:ascii="Times New Roman" w:hAnsi="Times New Roman" w:cs="Times New Roman"/>
          <w:b/>
          <w:i/>
          <w:sz w:val="28"/>
          <w:szCs w:val="24"/>
        </w:rPr>
        <w:t>3</w:t>
      </w:r>
    </w:p>
    <w:p w14:paraId="65D120AA" w14:textId="41D618E0" w:rsidR="00F517F0" w:rsidRPr="00A30C2E" w:rsidRDefault="00F517F0" w:rsidP="00F517F0">
      <w:pPr>
        <w:ind w:left="720"/>
        <w:rPr>
          <w:rFonts w:ascii="Times New Roman" w:hAnsi="Times New Roman" w:cs="Times New Roman"/>
          <w:sz w:val="24"/>
          <w:szCs w:val="24"/>
        </w:rPr>
      </w:pPr>
      <w:r w:rsidRPr="00305575">
        <w:rPr>
          <w:rFonts w:ascii="Times New Roman" w:hAnsi="Times New Roman" w:cs="Times New Roman"/>
          <w:sz w:val="24"/>
          <w:szCs w:val="24"/>
        </w:rPr>
        <w:t xml:space="preserve">Required Completion Date: </w:t>
      </w:r>
      <w:r w:rsidR="000344F1">
        <w:rPr>
          <w:rFonts w:ascii="Times New Roman" w:hAnsi="Times New Roman" w:cs="Times New Roman"/>
          <w:sz w:val="24"/>
          <w:szCs w:val="24"/>
        </w:rPr>
        <w:t>April 1, 2022</w:t>
      </w:r>
      <w:r w:rsidRPr="00305575">
        <w:rPr>
          <w:rFonts w:ascii="Times New Roman" w:hAnsi="Times New Roman" w:cs="Times New Roman"/>
          <w:sz w:val="24"/>
          <w:szCs w:val="24"/>
        </w:rPr>
        <w:t xml:space="preserve">. The </w:t>
      </w:r>
      <w:r>
        <w:rPr>
          <w:rFonts w:ascii="Times New Roman" w:hAnsi="Times New Roman" w:cs="Times New Roman"/>
          <w:sz w:val="24"/>
          <w:szCs w:val="24"/>
        </w:rPr>
        <w:t>CAP</w:t>
      </w:r>
      <w:r w:rsidRPr="00305575">
        <w:rPr>
          <w:rFonts w:ascii="Times New Roman" w:hAnsi="Times New Roman" w:cs="Times New Roman"/>
          <w:sz w:val="24"/>
          <w:szCs w:val="24"/>
        </w:rPr>
        <w:t xml:space="preserve"> is required to be returned to the NHDOE within 30 calendar days of the date of this report. Failure to meet this deadline may result in the NHDOE taking enforcement actions allowed under 2 CFR 200. </w:t>
      </w:r>
    </w:p>
    <w:p w14:paraId="7FFC01EE" w14:textId="4CDA4A85" w:rsidR="00F517F0" w:rsidRDefault="00F517F0" w:rsidP="00372F3D">
      <w:pPr>
        <w:ind w:left="720"/>
        <w:rPr>
          <w:rFonts w:ascii="Times New Roman" w:hAnsi="Times New Roman" w:cs="Times New Roman"/>
          <w:sz w:val="24"/>
          <w:szCs w:val="24"/>
        </w:rPr>
      </w:pPr>
      <w:r>
        <w:rPr>
          <w:rFonts w:ascii="Times New Roman" w:hAnsi="Times New Roman" w:cs="Times New Roman"/>
          <w:sz w:val="24"/>
          <w:szCs w:val="24"/>
        </w:rPr>
        <w:t xml:space="preserve">Evidence of Completion: </w:t>
      </w:r>
      <w:r w:rsidR="00932315">
        <w:rPr>
          <w:rFonts w:ascii="Times New Roman" w:hAnsi="Times New Roman" w:cs="Times New Roman"/>
          <w:sz w:val="24"/>
          <w:szCs w:val="24"/>
        </w:rPr>
        <w:t xml:space="preserve">Provide the NHDOE with a copy of the time and effort procedure as well as the newly implemented document compliant with 2 CFR. The District may be subject to random testing for ‘salary’ or ‘salary and benefits’ type activities where time and effort documentation needs to be uploaded before an activity as such can be reimbursed. </w:t>
      </w:r>
      <w:r w:rsidRPr="00305575">
        <w:rPr>
          <w:rFonts w:ascii="Times New Roman" w:hAnsi="Times New Roman" w:cs="Times New Roman"/>
          <w:sz w:val="24"/>
          <w:szCs w:val="24"/>
        </w:rPr>
        <w:t xml:space="preserve"> </w:t>
      </w:r>
    </w:p>
    <w:p w14:paraId="314DE1C5" w14:textId="77777777" w:rsidR="00372F3D" w:rsidRDefault="00372F3D" w:rsidP="00CB12C7">
      <w:pPr>
        <w:ind w:left="720"/>
        <w:rPr>
          <w:rFonts w:ascii="Times New Roman" w:hAnsi="Times New Roman" w:cs="Times New Roman"/>
          <w:sz w:val="24"/>
          <w:szCs w:val="24"/>
        </w:rPr>
      </w:pPr>
    </w:p>
    <w:p w14:paraId="6622C5E7" w14:textId="77777777" w:rsidR="005E4A9E" w:rsidRDefault="005E4A9E" w:rsidP="00CB12C7">
      <w:pPr>
        <w:ind w:left="720"/>
        <w:rPr>
          <w:rFonts w:ascii="Times New Roman" w:hAnsi="Times New Roman" w:cs="Times New Roman"/>
          <w:sz w:val="24"/>
          <w:szCs w:val="24"/>
        </w:rPr>
      </w:pPr>
    </w:p>
    <w:p w14:paraId="2C73025C" w14:textId="39B5F141" w:rsidR="00D848F4" w:rsidRPr="004570E7" w:rsidRDefault="004570E7" w:rsidP="004570E7">
      <w:pPr>
        <w:jc w:val="center"/>
        <w:rPr>
          <w:rFonts w:ascii="Times New Roman" w:hAnsi="Times New Roman" w:cs="Times New Roman"/>
          <w:b/>
          <w:sz w:val="24"/>
          <w:szCs w:val="24"/>
        </w:rPr>
      </w:pPr>
      <w:r w:rsidRPr="004570E7">
        <w:rPr>
          <w:rFonts w:ascii="Times New Roman" w:hAnsi="Times New Roman" w:cs="Times New Roman"/>
          <w:b/>
          <w:sz w:val="24"/>
          <w:szCs w:val="24"/>
        </w:rPr>
        <w:t>-END OF DOCUMENT-</w:t>
      </w:r>
      <w:r w:rsidR="00D848F4" w:rsidRPr="004570E7">
        <w:rPr>
          <w:rFonts w:ascii="Times New Roman" w:hAnsi="Times New Roman" w:cs="Times New Roman"/>
          <w:b/>
          <w:sz w:val="24"/>
          <w:szCs w:val="24"/>
        </w:rPr>
        <w:br w:type="page"/>
      </w:r>
    </w:p>
    <w:p w14:paraId="532E45E2" w14:textId="77777777" w:rsidR="00D848F4" w:rsidRPr="00433E65" w:rsidRDefault="004B789E" w:rsidP="00D848F4">
      <w:pPr>
        <w:spacing w:after="0" w:line="240" w:lineRule="auto"/>
        <w:jc w:val="center"/>
        <w:rPr>
          <w:rFonts w:ascii="Times New Roman" w:eastAsia="Times New Roman" w:hAnsi="Times New Roman" w:cs="Times New Roman"/>
          <w:b/>
          <w:sz w:val="32"/>
          <w:szCs w:val="24"/>
        </w:rPr>
      </w:pPr>
      <w:r w:rsidRPr="00433E65">
        <w:rPr>
          <w:rFonts w:ascii="Times New Roman" w:eastAsia="Times New Roman" w:hAnsi="Times New Roman" w:cs="Times New Roman"/>
          <w:b/>
          <w:sz w:val="32"/>
          <w:szCs w:val="24"/>
        </w:rPr>
        <w:lastRenderedPageBreak/>
        <w:t>NH</w:t>
      </w:r>
      <w:r w:rsidR="00D848F4" w:rsidRPr="00433E65">
        <w:rPr>
          <w:rFonts w:ascii="Times New Roman" w:eastAsia="Times New Roman" w:hAnsi="Times New Roman" w:cs="Times New Roman"/>
          <w:b/>
          <w:sz w:val="32"/>
          <w:szCs w:val="24"/>
        </w:rPr>
        <w:t>DOE Federal Funds Monitoring</w:t>
      </w:r>
    </w:p>
    <w:p w14:paraId="313BCD5D" w14:textId="77777777" w:rsidR="00D848F4" w:rsidRPr="00433E65" w:rsidRDefault="00D848F4" w:rsidP="00D848F4">
      <w:pPr>
        <w:spacing w:after="0" w:line="240" w:lineRule="auto"/>
        <w:jc w:val="center"/>
        <w:rPr>
          <w:rFonts w:ascii="Times New Roman" w:eastAsia="Times New Roman" w:hAnsi="Times New Roman" w:cs="Times New Roman"/>
          <w:b/>
          <w:sz w:val="32"/>
          <w:szCs w:val="24"/>
        </w:rPr>
      </w:pPr>
      <w:r w:rsidRPr="00433E65">
        <w:rPr>
          <w:rFonts w:ascii="Times New Roman" w:eastAsia="Times New Roman" w:hAnsi="Times New Roman" w:cs="Times New Roman"/>
          <w:b/>
          <w:sz w:val="32"/>
          <w:szCs w:val="24"/>
        </w:rPr>
        <w:t>Corrective Action Plan</w:t>
      </w:r>
    </w:p>
    <w:p w14:paraId="5E422F97" w14:textId="77777777" w:rsidR="00D848F4" w:rsidRPr="00433E65" w:rsidRDefault="00D848F4" w:rsidP="00D848F4">
      <w:pPr>
        <w:spacing w:after="0" w:line="240" w:lineRule="auto"/>
        <w:jc w:val="center"/>
        <w:rPr>
          <w:rFonts w:ascii="Times New Roman" w:eastAsia="Times New Roman" w:hAnsi="Times New Roman" w:cs="Times New Roman"/>
          <w:i/>
          <w:sz w:val="28"/>
          <w:szCs w:val="24"/>
        </w:rPr>
      </w:pPr>
      <w:r w:rsidRPr="00433E65">
        <w:rPr>
          <w:rFonts w:ascii="Times New Roman" w:eastAsia="Times New Roman" w:hAnsi="Times New Roman" w:cs="Times New Roman"/>
          <w:i/>
          <w:sz w:val="28"/>
          <w:szCs w:val="24"/>
        </w:rPr>
        <w:t>(Use a separate form for each Corrective Action Item)</w:t>
      </w:r>
    </w:p>
    <w:p w14:paraId="2C28A6A6" w14:textId="77777777" w:rsidR="00D848F4" w:rsidRPr="00D848F4" w:rsidRDefault="00D848F4" w:rsidP="00D848F4">
      <w:pPr>
        <w:spacing w:after="0" w:line="240" w:lineRule="auto"/>
        <w:jc w:val="center"/>
        <w:rPr>
          <w:rFonts w:ascii="Times New Roman" w:eastAsia="Times New Roman" w:hAnsi="Times New Roman" w:cs="Times New Roman"/>
          <w:sz w:val="24"/>
          <w:szCs w:val="24"/>
        </w:rPr>
      </w:pPr>
    </w:p>
    <w:p w14:paraId="2E8DEC46" w14:textId="381A0E80" w:rsidR="00A81CC5"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Subrecipient contact: </w:t>
      </w:r>
      <w:r w:rsidR="0066580E">
        <w:rPr>
          <w:rFonts w:ascii="Times New Roman" w:eastAsia="Times New Roman" w:hAnsi="Times New Roman" w:cs="Times New Roman"/>
          <w:b/>
          <w:sz w:val="24"/>
          <w:szCs w:val="24"/>
        </w:rPr>
        <w:t>Julie King</w:t>
      </w:r>
    </w:p>
    <w:p w14:paraId="15ADF53A" w14:textId="77777777" w:rsidR="00D848F4" w:rsidRPr="00D848F4"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fldChar w:fldCharType="begin"/>
      </w:r>
      <w:r w:rsidRPr="00D848F4">
        <w:rPr>
          <w:rFonts w:ascii="Times New Roman" w:eastAsia="Times New Roman" w:hAnsi="Times New Roman" w:cs="Times New Roman"/>
          <w:b/>
          <w:sz w:val="24"/>
          <w:szCs w:val="24"/>
        </w:rPr>
        <w:instrText xml:space="preserve"> MERGEFIELD Program_Contact </w:instrText>
      </w:r>
      <w:r w:rsidRPr="00D848F4">
        <w:rPr>
          <w:rFonts w:ascii="Times New Roman" w:eastAsia="Times New Roman" w:hAnsi="Times New Roman" w:cs="Times New Roman"/>
          <w:b/>
          <w:sz w:val="24"/>
          <w:szCs w:val="24"/>
        </w:rPr>
        <w:fldChar w:fldCharType="end"/>
      </w:r>
    </w:p>
    <w:p w14:paraId="4DA56399" w14:textId="1696219F" w:rsidR="00A81CC5"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Subrecipient: </w:t>
      </w:r>
      <w:r w:rsidR="0066580E">
        <w:rPr>
          <w:rFonts w:ascii="Times New Roman" w:eastAsia="Times New Roman" w:hAnsi="Times New Roman" w:cs="Times New Roman"/>
          <w:b/>
          <w:sz w:val="24"/>
          <w:szCs w:val="24"/>
        </w:rPr>
        <w:t>Berlin Public Schools</w:t>
      </w:r>
    </w:p>
    <w:p w14:paraId="5CEAC0E4" w14:textId="77777777" w:rsidR="00D848F4" w:rsidRPr="00D848F4"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ab/>
      </w:r>
    </w:p>
    <w:p w14:paraId="34F6E2A4" w14:textId="0CF5C73A" w:rsidR="00D848F4"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Action Item:</w:t>
      </w:r>
      <w:r w:rsidR="0066580E">
        <w:rPr>
          <w:rFonts w:ascii="Times New Roman" w:eastAsia="Times New Roman" w:hAnsi="Times New Roman" w:cs="Times New Roman"/>
          <w:b/>
          <w:sz w:val="24"/>
          <w:szCs w:val="24"/>
        </w:rPr>
        <w:t xml:space="preserve"> Finding #01</w:t>
      </w:r>
    </w:p>
    <w:p w14:paraId="7E61720F" w14:textId="77777777" w:rsidR="00A81CC5" w:rsidRPr="00D848F4" w:rsidRDefault="00A81CC5" w:rsidP="00D848F4">
      <w:pPr>
        <w:spacing w:after="0" w:line="240" w:lineRule="auto"/>
        <w:rPr>
          <w:rFonts w:ascii="Times New Roman" w:eastAsia="Times New Roman" w:hAnsi="Times New Roman" w:cs="Times New Roman"/>
          <w:b/>
          <w:sz w:val="24"/>
          <w:szCs w:val="24"/>
        </w:rPr>
      </w:pPr>
    </w:p>
    <w:p w14:paraId="7B61AA66" w14:textId="5B5502EB" w:rsidR="00D848F4" w:rsidRDefault="00D848F4" w:rsidP="00D848F4">
      <w:pPr>
        <w:spacing w:after="0" w:line="240" w:lineRule="auto"/>
        <w:ind w:left="2160" w:hanging="2160"/>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Description: </w:t>
      </w:r>
      <w:r w:rsidR="00E35985">
        <w:rPr>
          <w:rFonts w:ascii="Times New Roman" w:eastAsia="Times New Roman" w:hAnsi="Times New Roman" w:cs="Times New Roman"/>
          <w:b/>
          <w:sz w:val="24"/>
          <w:szCs w:val="24"/>
        </w:rPr>
        <w:t>Procurement Procedure</w:t>
      </w:r>
    </w:p>
    <w:p w14:paraId="6CD2FC1E" w14:textId="77777777" w:rsidR="00A81CC5" w:rsidRPr="00D848F4" w:rsidRDefault="00A81CC5" w:rsidP="00D848F4">
      <w:pPr>
        <w:spacing w:after="0" w:line="240" w:lineRule="auto"/>
        <w:ind w:left="2160" w:hanging="2160"/>
        <w:rPr>
          <w:rFonts w:ascii="Times New Roman" w:eastAsia="Times New Roman" w:hAnsi="Times New Roman" w:cs="Times New Roman"/>
          <w:b/>
          <w:i/>
          <w:spacing w:val="-1"/>
        </w:rPr>
      </w:pPr>
    </w:p>
    <w:p w14:paraId="751F0ED8" w14:textId="719A8B14" w:rsidR="00D848F4" w:rsidRPr="00D848F4"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Date:</w:t>
      </w:r>
      <w:r w:rsidR="0066580E">
        <w:rPr>
          <w:rFonts w:ascii="Times New Roman" w:eastAsia="Times New Roman" w:hAnsi="Times New Roman" w:cs="Times New Roman"/>
          <w:b/>
          <w:sz w:val="24"/>
          <w:szCs w:val="24"/>
        </w:rPr>
        <w:t xml:space="preserve"> September 24, 2021</w:t>
      </w:r>
    </w:p>
    <w:p w14:paraId="43896FBA"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0A9004C5"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5213B702"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Please check the box that most appropriately matches the District’s status in implementing the Corrective Action Plan (CAP). Please also provide any documentation that supports the District’s assertion that the CAP has been fully implemented. </w:t>
      </w:r>
    </w:p>
    <w:p w14:paraId="59609F77"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6AD28CF7"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2A76DFC9"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bookmarkEnd w:id="1"/>
      <w:r w:rsidRPr="00D848F4">
        <w:rPr>
          <w:rFonts w:ascii="Times New Roman" w:eastAsia="Times New Roman" w:hAnsi="Times New Roman" w:cs="Times New Roman"/>
          <w:sz w:val="24"/>
          <w:szCs w:val="24"/>
        </w:rPr>
        <w:t xml:space="preserve"> - (1) Partially implemented</w:t>
      </w:r>
    </w:p>
    <w:p w14:paraId="2D73E5D5" w14:textId="510B1416" w:rsidR="00D848F4" w:rsidRPr="0066580E" w:rsidRDefault="00D848F4" w:rsidP="00D848F4">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sz w:val="24"/>
          <w:szCs w:val="24"/>
        </w:rPr>
        <w:tab/>
      </w:r>
      <w:r w:rsidR="0066580E" w:rsidRPr="0066580E">
        <w:rPr>
          <w:rFonts w:ascii="Times New Roman" w:eastAsia="Times New Roman" w:hAnsi="Times New Roman" w:cs="Times New Roman"/>
          <w:b/>
          <w:color w:val="FF0000"/>
          <w:sz w:val="24"/>
          <w:szCs w:val="24"/>
        </w:rPr>
        <w:t>X</w:t>
      </w:r>
      <w:r w:rsidRPr="0066580E">
        <w:rPr>
          <w:rFonts w:ascii="Times New Roman" w:eastAsia="Times New Roman" w:hAnsi="Times New Roman" w:cs="Times New Roman"/>
          <w:b/>
          <w:color w:val="FF0000"/>
          <w:sz w:val="24"/>
          <w:szCs w:val="24"/>
        </w:rPr>
        <w:t xml:space="preserve"> - (2) Revised CAP being implemented</w:t>
      </w:r>
    </w:p>
    <w:p w14:paraId="5244DE9D"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(3) Fully implemented</w:t>
      </w:r>
    </w:p>
    <w:p w14:paraId="371D1CC1"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(4) No further action required (provide detailed explanation below):</w:t>
      </w:r>
    </w:p>
    <w:p w14:paraId="72E4EB48" w14:textId="77777777" w:rsidR="00D848F4" w:rsidRPr="00D848F4" w:rsidRDefault="00D848F4" w:rsidP="00D848F4">
      <w:pPr>
        <w:spacing w:after="0" w:line="240" w:lineRule="auto"/>
        <w:rPr>
          <w:rFonts w:ascii="Times New Roman" w:eastAsia="Times New Roman" w:hAnsi="Times New Roman" w:cs="Times New Roman"/>
          <w:sz w:val="18"/>
          <w:szCs w:val="18"/>
        </w:rPr>
      </w:pPr>
    </w:p>
    <w:p w14:paraId="53231AD2" w14:textId="77777777" w:rsidR="00D848F4" w:rsidRPr="00D848F4" w:rsidRDefault="00D848F4" w:rsidP="00D848F4">
      <w:pPr>
        <w:spacing w:after="0" w:line="240" w:lineRule="auto"/>
        <w:rPr>
          <w:rFonts w:ascii="Times New Roman" w:eastAsia="Times New Roman" w:hAnsi="Times New Roman" w:cs="Times New Roman"/>
          <w:b/>
          <w:sz w:val="24"/>
          <w:szCs w:val="24"/>
        </w:rPr>
      </w:pPr>
    </w:p>
    <w:p w14:paraId="04C8D943" w14:textId="77777777" w:rsidR="00D848F4" w:rsidRPr="00D848F4" w:rsidRDefault="00D848F4" w:rsidP="00D848F4">
      <w:pPr>
        <w:spacing w:after="0" w:line="240" w:lineRule="auto"/>
        <w:rPr>
          <w:rFonts w:ascii="Times New Roman" w:eastAsia="Times New Roman" w:hAnsi="Times New Roman" w:cs="Times New Roman"/>
          <w:b/>
          <w:sz w:val="24"/>
          <w:szCs w:val="24"/>
        </w:rPr>
      </w:pPr>
    </w:p>
    <w:p w14:paraId="28439331" w14:textId="28F5FF26" w:rsidR="00D848F4" w:rsidRPr="00D848F4" w:rsidRDefault="0066580E" w:rsidP="00D84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King, Superintendent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September </w:t>
      </w:r>
      <w:r w:rsidR="00475AA8">
        <w:rPr>
          <w:rFonts w:ascii="Times New Roman" w:eastAsia="Times New Roman" w:hAnsi="Times New Roman" w:cs="Times New Roman"/>
          <w:sz w:val="24"/>
          <w:szCs w:val="24"/>
        </w:rPr>
        <w:t>30</w:t>
      </w:r>
      <w:r>
        <w:rPr>
          <w:rFonts w:ascii="Times New Roman" w:eastAsia="Times New Roman" w:hAnsi="Times New Roman" w:cs="Times New Roman"/>
          <w:sz w:val="24"/>
          <w:szCs w:val="24"/>
        </w:rPr>
        <w:t>, 2021</w:t>
      </w:r>
    </w:p>
    <w:p w14:paraId="43728CF3" w14:textId="138C8D73"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___________________________________________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t>___________</w:t>
      </w:r>
    </w:p>
    <w:p w14:paraId="1C96316D"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Name of person completing this form</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t>Date</w:t>
      </w:r>
    </w:p>
    <w:p w14:paraId="48F2F2B2"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2B55772C"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If options (1) or (2) are selected, please explain the implementation status &amp;/or how the CAP was revised as well as the anticipated completion date in the space below:</w:t>
      </w:r>
    </w:p>
    <w:p w14:paraId="08C9AB07" w14:textId="391F6F9A" w:rsidR="00D848F4" w:rsidRPr="00D848F4" w:rsidRDefault="0066580E" w:rsidP="00D848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00E35985">
        <w:rPr>
          <w:rFonts w:ascii="Times New Roman" w:eastAsia="Times New Roman" w:hAnsi="Times New Roman" w:cs="Times New Roman"/>
          <w:sz w:val="24"/>
          <w:szCs w:val="24"/>
        </w:rPr>
        <w:t>procurement procedure</w:t>
      </w:r>
      <w:r>
        <w:rPr>
          <w:rFonts w:ascii="Times New Roman" w:eastAsia="Times New Roman" w:hAnsi="Times New Roman" w:cs="Times New Roman"/>
          <w:sz w:val="24"/>
          <w:szCs w:val="24"/>
        </w:rPr>
        <w:t xml:space="preserve"> with all grant managers and to create a procedur</w:t>
      </w:r>
      <w:r w:rsidR="00475AA8">
        <w:rPr>
          <w:rFonts w:ascii="Times New Roman" w:eastAsia="Times New Roman" w:hAnsi="Times New Roman" w:cs="Times New Roman"/>
          <w:sz w:val="24"/>
          <w:szCs w:val="24"/>
        </w:rPr>
        <w:t>e to be in compliance with 2 CFR</w:t>
      </w:r>
      <w:r w:rsidR="00E35985">
        <w:rPr>
          <w:rFonts w:ascii="Times New Roman" w:eastAsia="Times New Roman" w:hAnsi="Times New Roman" w:cs="Times New Roman"/>
          <w:sz w:val="24"/>
          <w:szCs w:val="24"/>
        </w:rPr>
        <w:t xml:space="preserve"> 200.317 – 200.320</w:t>
      </w:r>
    </w:p>
    <w:p w14:paraId="3BB2EF6E" w14:textId="77777777" w:rsidR="00D848F4" w:rsidRPr="00D848F4" w:rsidRDefault="00D848F4" w:rsidP="00D848F4">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5A98182A"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17E3EEDC" w14:textId="77777777" w:rsidR="00D848F4" w:rsidRPr="00D848F4" w:rsidRDefault="00D848F4" w:rsidP="00D848F4">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5BCFA297"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479D5525"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Corrective Action Plan Update or other explanation as necessary, (status date:      /     /     )</w:t>
      </w:r>
    </w:p>
    <w:p w14:paraId="79D8418F" w14:textId="77777777" w:rsidR="00D848F4" w:rsidRPr="00D848F4" w:rsidRDefault="00D848F4" w:rsidP="00D848F4">
      <w:pPr>
        <w:spacing w:after="0" w:line="240" w:lineRule="auto"/>
        <w:rPr>
          <w:rFonts w:ascii="Times New Roman" w:eastAsia="Times New Roman" w:hAnsi="Times New Roman" w:cs="Times New Roman"/>
          <w:b/>
          <w:sz w:val="24"/>
          <w:szCs w:val="24"/>
          <w:u w:val="single"/>
        </w:rPr>
      </w:pPr>
    </w:p>
    <w:p w14:paraId="7857F1F9" w14:textId="77777777" w:rsidR="00D848F4" w:rsidRPr="00D848F4" w:rsidRDefault="00D848F4" w:rsidP="00D848F4">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If option (3) is selected, please explain how this was implemented in the space below:</w:t>
      </w:r>
    </w:p>
    <w:p w14:paraId="60EAD45E"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2BE1FE2E" w14:textId="77777777" w:rsidR="00D848F4" w:rsidRPr="00D848F4" w:rsidRDefault="00D848F4" w:rsidP="00D848F4">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17E0F0FF" w14:textId="77777777" w:rsidR="00D848F4" w:rsidRPr="00D848F4" w:rsidRDefault="00D848F4" w:rsidP="00D848F4">
      <w:pPr>
        <w:spacing w:after="0" w:line="240" w:lineRule="auto"/>
        <w:rPr>
          <w:rFonts w:ascii="Times New Roman" w:eastAsia="Times New Roman" w:hAnsi="Times New Roman" w:cs="Times New Roman"/>
          <w:sz w:val="24"/>
          <w:szCs w:val="24"/>
        </w:rPr>
      </w:pPr>
    </w:p>
    <w:p w14:paraId="2B8A28A6" w14:textId="77777777" w:rsidR="00D848F4" w:rsidRPr="00D848F4" w:rsidRDefault="00D848F4" w:rsidP="00D848F4">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6E46431E" w14:textId="77777777" w:rsidR="00D848F4" w:rsidRDefault="00D848F4" w:rsidP="009D2075">
      <w:pPr>
        <w:jc w:val="center"/>
        <w:rPr>
          <w:rFonts w:ascii="Times New Roman" w:hAnsi="Times New Roman" w:cs="Times New Roman"/>
          <w:sz w:val="24"/>
          <w:szCs w:val="24"/>
        </w:rPr>
      </w:pPr>
    </w:p>
    <w:p w14:paraId="20FE8B66" w14:textId="77777777" w:rsidR="0066580E" w:rsidRDefault="0082650F" w:rsidP="009D2075">
      <w:pPr>
        <w:jc w:val="center"/>
        <w:rPr>
          <w:rFonts w:ascii="Times New Roman" w:hAnsi="Times New Roman" w:cs="Times New Roman"/>
          <w:b/>
          <w:i/>
          <w:sz w:val="24"/>
          <w:szCs w:val="24"/>
        </w:rPr>
      </w:pPr>
      <w:r w:rsidRPr="0082650F">
        <w:rPr>
          <w:rFonts w:ascii="Times New Roman" w:hAnsi="Times New Roman" w:cs="Times New Roman"/>
          <w:b/>
          <w:i/>
          <w:sz w:val="24"/>
          <w:szCs w:val="24"/>
        </w:rPr>
        <w:lastRenderedPageBreak/>
        <w:t>Please return to the Bureau of Federal Compliance within 30 days of receipt.</w:t>
      </w:r>
    </w:p>
    <w:p w14:paraId="704D234C" w14:textId="77777777" w:rsidR="0066580E" w:rsidRPr="00433E65" w:rsidRDefault="0066580E" w:rsidP="0066580E">
      <w:pPr>
        <w:spacing w:after="0" w:line="240" w:lineRule="auto"/>
        <w:jc w:val="center"/>
        <w:rPr>
          <w:rFonts w:ascii="Times New Roman" w:eastAsia="Times New Roman" w:hAnsi="Times New Roman" w:cs="Times New Roman"/>
          <w:b/>
          <w:sz w:val="32"/>
          <w:szCs w:val="24"/>
        </w:rPr>
      </w:pPr>
      <w:r>
        <w:rPr>
          <w:rFonts w:ascii="Times New Roman" w:hAnsi="Times New Roman" w:cs="Times New Roman"/>
          <w:b/>
          <w:i/>
          <w:sz w:val="24"/>
          <w:szCs w:val="24"/>
        </w:rPr>
        <w:br w:type="page"/>
      </w:r>
      <w:r w:rsidRPr="00433E65">
        <w:rPr>
          <w:rFonts w:ascii="Times New Roman" w:eastAsia="Times New Roman" w:hAnsi="Times New Roman" w:cs="Times New Roman"/>
          <w:b/>
          <w:sz w:val="32"/>
          <w:szCs w:val="24"/>
        </w:rPr>
        <w:lastRenderedPageBreak/>
        <w:t>NHDOE Federal Funds Monitoring</w:t>
      </w:r>
    </w:p>
    <w:p w14:paraId="5A500289" w14:textId="77777777" w:rsidR="0066580E" w:rsidRPr="00433E65" w:rsidRDefault="0066580E" w:rsidP="0066580E">
      <w:pPr>
        <w:spacing w:after="0" w:line="240" w:lineRule="auto"/>
        <w:jc w:val="center"/>
        <w:rPr>
          <w:rFonts w:ascii="Times New Roman" w:eastAsia="Times New Roman" w:hAnsi="Times New Roman" w:cs="Times New Roman"/>
          <w:b/>
          <w:sz w:val="32"/>
          <w:szCs w:val="24"/>
        </w:rPr>
      </w:pPr>
      <w:r w:rsidRPr="00433E65">
        <w:rPr>
          <w:rFonts w:ascii="Times New Roman" w:eastAsia="Times New Roman" w:hAnsi="Times New Roman" w:cs="Times New Roman"/>
          <w:b/>
          <w:sz w:val="32"/>
          <w:szCs w:val="24"/>
        </w:rPr>
        <w:t>Corrective Action Plan</w:t>
      </w:r>
    </w:p>
    <w:p w14:paraId="4A7E1936" w14:textId="77777777" w:rsidR="0066580E" w:rsidRPr="00433E65" w:rsidRDefault="0066580E" w:rsidP="0066580E">
      <w:pPr>
        <w:spacing w:after="0" w:line="240" w:lineRule="auto"/>
        <w:jc w:val="center"/>
        <w:rPr>
          <w:rFonts w:ascii="Times New Roman" w:eastAsia="Times New Roman" w:hAnsi="Times New Roman" w:cs="Times New Roman"/>
          <w:i/>
          <w:sz w:val="28"/>
          <w:szCs w:val="24"/>
        </w:rPr>
      </w:pPr>
      <w:r w:rsidRPr="00433E65">
        <w:rPr>
          <w:rFonts w:ascii="Times New Roman" w:eastAsia="Times New Roman" w:hAnsi="Times New Roman" w:cs="Times New Roman"/>
          <w:i/>
          <w:sz w:val="28"/>
          <w:szCs w:val="24"/>
        </w:rPr>
        <w:t>(Use a separate form for each Corrective Action Item)</w:t>
      </w:r>
    </w:p>
    <w:p w14:paraId="629A057B" w14:textId="77777777" w:rsidR="0066580E" w:rsidRPr="00D848F4" w:rsidRDefault="0066580E" w:rsidP="0066580E">
      <w:pPr>
        <w:spacing w:after="0" w:line="240" w:lineRule="auto"/>
        <w:jc w:val="center"/>
        <w:rPr>
          <w:rFonts w:ascii="Times New Roman" w:eastAsia="Times New Roman" w:hAnsi="Times New Roman" w:cs="Times New Roman"/>
          <w:sz w:val="24"/>
          <w:szCs w:val="24"/>
        </w:rPr>
      </w:pPr>
    </w:p>
    <w:p w14:paraId="49D129DB" w14:textId="77777777" w:rsid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Subrecipient contact: </w:t>
      </w:r>
      <w:r>
        <w:rPr>
          <w:rFonts w:ascii="Times New Roman" w:eastAsia="Times New Roman" w:hAnsi="Times New Roman" w:cs="Times New Roman"/>
          <w:b/>
          <w:sz w:val="24"/>
          <w:szCs w:val="24"/>
        </w:rPr>
        <w:t>Julie King</w:t>
      </w:r>
    </w:p>
    <w:p w14:paraId="783F9F28" w14:textId="77777777" w:rsidR="0066580E" w:rsidRPr="00D848F4"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fldChar w:fldCharType="begin"/>
      </w:r>
      <w:r w:rsidRPr="00D848F4">
        <w:rPr>
          <w:rFonts w:ascii="Times New Roman" w:eastAsia="Times New Roman" w:hAnsi="Times New Roman" w:cs="Times New Roman"/>
          <w:b/>
          <w:sz w:val="24"/>
          <w:szCs w:val="24"/>
        </w:rPr>
        <w:instrText xml:space="preserve"> MERGEFIELD Program_Contact </w:instrText>
      </w:r>
      <w:r w:rsidRPr="00D848F4">
        <w:rPr>
          <w:rFonts w:ascii="Times New Roman" w:eastAsia="Times New Roman" w:hAnsi="Times New Roman" w:cs="Times New Roman"/>
          <w:b/>
          <w:sz w:val="24"/>
          <w:szCs w:val="24"/>
        </w:rPr>
        <w:fldChar w:fldCharType="end"/>
      </w:r>
    </w:p>
    <w:p w14:paraId="3BC9B140" w14:textId="77777777" w:rsid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Subrecipient: </w:t>
      </w:r>
      <w:r>
        <w:rPr>
          <w:rFonts w:ascii="Times New Roman" w:eastAsia="Times New Roman" w:hAnsi="Times New Roman" w:cs="Times New Roman"/>
          <w:b/>
          <w:sz w:val="24"/>
          <w:szCs w:val="24"/>
        </w:rPr>
        <w:t>Berlin Public Schools</w:t>
      </w:r>
    </w:p>
    <w:p w14:paraId="43A1B77F" w14:textId="77777777" w:rsidR="0066580E" w:rsidRPr="00D848F4"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ab/>
      </w:r>
    </w:p>
    <w:p w14:paraId="2E095569" w14:textId="2253E30F" w:rsid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Action Item:</w:t>
      </w:r>
      <w:r>
        <w:rPr>
          <w:rFonts w:ascii="Times New Roman" w:eastAsia="Times New Roman" w:hAnsi="Times New Roman" w:cs="Times New Roman"/>
          <w:b/>
          <w:sz w:val="24"/>
          <w:szCs w:val="24"/>
        </w:rPr>
        <w:t xml:space="preserve"> Finding #02</w:t>
      </w:r>
    </w:p>
    <w:p w14:paraId="371E618E" w14:textId="77777777" w:rsidR="0066580E" w:rsidRPr="00D848F4" w:rsidRDefault="0066580E" w:rsidP="0066580E">
      <w:pPr>
        <w:spacing w:after="0" w:line="240" w:lineRule="auto"/>
        <w:rPr>
          <w:rFonts w:ascii="Times New Roman" w:eastAsia="Times New Roman" w:hAnsi="Times New Roman" w:cs="Times New Roman"/>
          <w:b/>
          <w:sz w:val="24"/>
          <w:szCs w:val="24"/>
        </w:rPr>
      </w:pPr>
    </w:p>
    <w:p w14:paraId="23915835" w14:textId="252100AA" w:rsidR="0066580E" w:rsidRDefault="0066580E" w:rsidP="0066580E">
      <w:pPr>
        <w:spacing w:after="0" w:line="240" w:lineRule="auto"/>
        <w:ind w:left="2160" w:hanging="2160"/>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Description: </w:t>
      </w:r>
      <w:r>
        <w:rPr>
          <w:rFonts w:ascii="Times New Roman" w:eastAsia="Times New Roman" w:hAnsi="Times New Roman" w:cs="Times New Roman"/>
          <w:b/>
          <w:sz w:val="24"/>
          <w:szCs w:val="24"/>
        </w:rPr>
        <w:t>Inventory Management Procedure</w:t>
      </w:r>
    </w:p>
    <w:p w14:paraId="19F1B802" w14:textId="77777777" w:rsidR="0066580E" w:rsidRPr="00D848F4" w:rsidRDefault="0066580E" w:rsidP="0066580E">
      <w:pPr>
        <w:spacing w:after="0" w:line="240" w:lineRule="auto"/>
        <w:ind w:left="2160" w:hanging="2160"/>
        <w:rPr>
          <w:rFonts w:ascii="Times New Roman" w:eastAsia="Times New Roman" w:hAnsi="Times New Roman" w:cs="Times New Roman"/>
          <w:b/>
          <w:i/>
          <w:spacing w:val="-1"/>
        </w:rPr>
      </w:pPr>
    </w:p>
    <w:p w14:paraId="692CD487" w14:textId="77777777" w:rsidR="0066580E" w:rsidRPr="00D848F4"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 xml:space="preserve"> September 24, 2021</w:t>
      </w:r>
    </w:p>
    <w:p w14:paraId="77E23AE5"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3CFA6D0F"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6E36BAAD"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Please check the box that most appropriately matches the District’s status in implementing the Corrective Action Plan (CAP). Please also provide any documentation that supports the District’s assertion that the CAP has been fully implemented. </w:t>
      </w:r>
    </w:p>
    <w:p w14:paraId="44A48412"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766B7EE0"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14EF5D80"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(1) Partially implemented</w:t>
      </w:r>
    </w:p>
    <w:p w14:paraId="3DE2B05F" w14:textId="77777777" w:rsidR="0066580E" w:rsidRP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sz w:val="24"/>
          <w:szCs w:val="24"/>
        </w:rPr>
        <w:tab/>
      </w:r>
      <w:r w:rsidRPr="0066580E">
        <w:rPr>
          <w:rFonts w:ascii="Times New Roman" w:eastAsia="Times New Roman" w:hAnsi="Times New Roman" w:cs="Times New Roman"/>
          <w:b/>
          <w:color w:val="FF0000"/>
          <w:sz w:val="24"/>
          <w:szCs w:val="24"/>
        </w:rPr>
        <w:t>X - (2) Revised CAP being implemented</w:t>
      </w:r>
    </w:p>
    <w:p w14:paraId="3C95012E"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(3) Fully implemented</w:t>
      </w:r>
    </w:p>
    <w:p w14:paraId="3B5B254B"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(4) No further action required (provide detailed explanation below):</w:t>
      </w:r>
    </w:p>
    <w:p w14:paraId="32B27115" w14:textId="77777777" w:rsidR="0066580E" w:rsidRPr="00D848F4" w:rsidRDefault="0066580E" w:rsidP="0066580E">
      <w:pPr>
        <w:spacing w:after="0" w:line="240" w:lineRule="auto"/>
        <w:rPr>
          <w:rFonts w:ascii="Times New Roman" w:eastAsia="Times New Roman" w:hAnsi="Times New Roman" w:cs="Times New Roman"/>
          <w:sz w:val="18"/>
          <w:szCs w:val="18"/>
        </w:rPr>
      </w:pPr>
    </w:p>
    <w:p w14:paraId="02A90D5F" w14:textId="77777777" w:rsidR="0066580E" w:rsidRPr="00D848F4" w:rsidRDefault="0066580E" w:rsidP="0066580E">
      <w:pPr>
        <w:spacing w:after="0" w:line="240" w:lineRule="auto"/>
        <w:rPr>
          <w:rFonts w:ascii="Times New Roman" w:eastAsia="Times New Roman" w:hAnsi="Times New Roman" w:cs="Times New Roman"/>
          <w:b/>
          <w:sz w:val="24"/>
          <w:szCs w:val="24"/>
        </w:rPr>
      </w:pPr>
    </w:p>
    <w:p w14:paraId="2A72A7B7" w14:textId="77777777" w:rsidR="0066580E" w:rsidRPr="00D848F4" w:rsidRDefault="0066580E" w:rsidP="0066580E">
      <w:pPr>
        <w:spacing w:after="0" w:line="240" w:lineRule="auto"/>
        <w:rPr>
          <w:rFonts w:ascii="Times New Roman" w:eastAsia="Times New Roman" w:hAnsi="Times New Roman" w:cs="Times New Roman"/>
          <w:b/>
          <w:sz w:val="24"/>
          <w:szCs w:val="24"/>
        </w:rPr>
      </w:pPr>
    </w:p>
    <w:p w14:paraId="0B98E5C9" w14:textId="3397CAA9" w:rsidR="0066580E" w:rsidRPr="00D848F4" w:rsidRDefault="0066580E" w:rsidP="00665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King, Superintendent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September </w:t>
      </w:r>
      <w:r w:rsidR="00475AA8">
        <w:rPr>
          <w:rFonts w:ascii="Times New Roman" w:eastAsia="Times New Roman" w:hAnsi="Times New Roman" w:cs="Times New Roman"/>
          <w:sz w:val="24"/>
          <w:szCs w:val="24"/>
        </w:rPr>
        <w:t>30</w:t>
      </w:r>
      <w:r>
        <w:rPr>
          <w:rFonts w:ascii="Times New Roman" w:eastAsia="Times New Roman" w:hAnsi="Times New Roman" w:cs="Times New Roman"/>
          <w:sz w:val="24"/>
          <w:szCs w:val="24"/>
        </w:rPr>
        <w:t>, 2021</w:t>
      </w:r>
    </w:p>
    <w:p w14:paraId="03B41362"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___________________________________________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t>___________</w:t>
      </w:r>
    </w:p>
    <w:p w14:paraId="2E585565"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Name of person completing this form</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t>Date</w:t>
      </w:r>
    </w:p>
    <w:p w14:paraId="0DD0BF6A"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1C4BF012"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If options (1) or (2) are selected, please explain the implementation status &amp;/or how the CAP was revised as well as the anticipated completion date in the space below:</w:t>
      </w:r>
    </w:p>
    <w:p w14:paraId="28459C9C" w14:textId="5A432114" w:rsidR="0066580E" w:rsidRPr="00D848F4" w:rsidRDefault="0066580E" w:rsidP="00665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DAF #06.  Will meet with IT department and grant managers to discuss and create procedure and time line to comply with DAF.</w:t>
      </w:r>
    </w:p>
    <w:p w14:paraId="1195DDBF" w14:textId="1F05FF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3D68B065"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7443DB85" w14:textId="777777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6A496C6F"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1DD1C68D"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Corrective Action Plan Update or other explanation as necessary, (status date:      /     /     )</w:t>
      </w:r>
    </w:p>
    <w:p w14:paraId="13BADC1A" w14:textId="77777777" w:rsidR="0066580E" w:rsidRPr="00D848F4" w:rsidRDefault="0066580E" w:rsidP="0066580E">
      <w:pPr>
        <w:spacing w:after="0" w:line="240" w:lineRule="auto"/>
        <w:rPr>
          <w:rFonts w:ascii="Times New Roman" w:eastAsia="Times New Roman" w:hAnsi="Times New Roman" w:cs="Times New Roman"/>
          <w:b/>
          <w:sz w:val="24"/>
          <w:szCs w:val="24"/>
          <w:u w:val="single"/>
        </w:rPr>
      </w:pPr>
    </w:p>
    <w:p w14:paraId="029A92DD"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If option (3) is selected, please explain how this was implemented in the space below:</w:t>
      </w:r>
    </w:p>
    <w:p w14:paraId="7F00CB59"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5C8615D6" w14:textId="777777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1F0090EE"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73C4BA4C" w14:textId="777777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5D2BEC85" w14:textId="77777777" w:rsidR="0066580E" w:rsidRDefault="0066580E" w:rsidP="0066580E">
      <w:pPr>
        <w:jc w:val="center"/>
        <w:rPr>
          <w:rFonts w:ascii="Times New Roman" w:hAnsi="Times New Roman" w:cs="Times New Roman"/>
          <w:sz w:val="24"/>
          <w:szCs w:val="24"/>
        </w:rPr>
      </w:pPr>
    </w:p>
    <w:p w14:paraId="791D8E58" w14:textId="77777777" w:rsidR="0066580E" w:rsidRDefault="0066580E" w:rsidP="0066580E">
      <w:pPr>
        <w:jc w:val="center"/>
        <w:rPr>
          <w:rFonts w:ascii="Times New Roman" w:hAnsi="Times New Roman" w:cs="Times New Roman"/>
          <w:b/>
          <w:i/>
          <w:sz w:val="24"/>
          <w:szCs w:val="24"/>
        </w:rPr>
      </w:pPr>
      <w:r w:rsidRPr="0082650F">
        <w:rPr>
          <w:rFonts w:ascii="Times New Roman" w:hAnsi="Times New Roman" w:cs="Times New Roman"/>
          <w:b/>
          <w:i/>
          <w:sz w:val="24"/>
          <w:szCs w:val="24"/>
        </w:rPr>
        <w:lastRenderedPageBreak/>
        <w:t>Please return to the Bureau of Federal Compliance within 30 days of receipt.</w:t>
      </w:r>
    </w:p>
    <w:p w14:paraId="3E05F258" w14:textId="77777777" w:rsidR="0066580E" w:rsidRPr="00433E65" w:rsidRDefault="0066580E" w:rsidP="0066580E">
      <w:pPr>
        <w:spacing w:after="0" w:line="240" w:lineRule="auto"/>
        <w:jc w:val="center"/>
        <w:rPr>
          <w:rFonts w:ascii="Times New Roman" w:eastAsia="Times New Roman" w:hAnsi="Times New Roman" w:cs="Times New Roman"/>
          <w:b/>
          <w:sz w:val="32"/>
          <w:szCs w:val="24"/>
        </w:rPr>
      </w:pPr>
      <w:r w:rsidRPr="00433E65">
        <w:rPr>
          <w:rFonts w:ascii="Times New Roman" w:eastAsia="Times New Roman" w:hAnsi="Times New Roman" w:cs="Times New Roman"/>
          <w:b/>
          <w:sz w:val="32"/>
          <w:szCs w:val="24"/>
        </w:rPr>
        <w:t>NHDOE Federal Funds Monitoring</w:t>
      </w:r>
    </w:p>
    <w:p w14:paraId="052EDFE1" w14:textId="77777777" w:rsidR="0066580E" w:rsidRPr="00433E65" w:rsidRDefault="0066580E" w:rsidP="0066580E">
      <w:pPr>
        <w:spacing w:after="0" w:line="240" w:lineRule="auto"/>
        <w:jc w:val="center"/>
        <w:rPr>
          <w:rFonts w:ascii="Times New Roman" w:eastAsia="Times New Roman" w:hAnsi="Times New Roman" w:cs="Times New Roman"/>
          <w:b/>
          <w:sz w:val="32"/>
          <w:szCs w:val="24"/>
        </w:rPr>
      </w:pPr>
      <w:r w:rsidRPr="00433E65">
        <w:rPr>
          <w:rFonts w:ascii="Times New Roman" w:eastAsia="Times New Roman" w:hAnsi="Times New Roman" w:cs="Times New Roman"/>
          <w:b/>
          <w:sz w:val="32"/>
          <w:szCs w:val="24"/>
        </w:rPr>
        <w:t>Corrective Action Plan</w:t>
      </w:r>
    </w:p>
    <w:p w14:paraId="724F8045" w14:textId="77777777" w:rsidR="0066580E" w:rsidRPr="00433E65" w:rsidRDefault="0066580E" w:rsidP="0066580E">
      <w:pPr>
        <w:spacing w:after="0" w:line="240" w:lineRule="auto"/>
        <w:jc w:val="center"/>
        <w:rPr>
          <w:rFonts w:ascii="Times New Roman" w:eastAsia="Times New Roman" w:hAnsi="Times New Roman" w:cs="Times New Roman"/>
          <w:i/>
          <w:sz w:val="28"/>
          <w:szCs w:val="24"/>
        </w:rPr>
      </w:pPr>
      <w:r w:rsidRPr="00433E65">
        <w:rPr>
          <w:rFonts w:ascii="Times New Roman" w:eastAsia="Times New Roman" w:hAnsi="Times New Roman" w:cs="Times New Roman"/>
          <w:i/>
          <w:sz w:val="28"/>
          <w:szCs w:val="24"/>
        </w:rPr>
        <w:t>(Use a separate form for each Corrective Action Item)</w:t>
      </w:r>
    </w:p>
    <w:p w14:paraId="6EF8C67B" w14:textId="77777777" w:rsidR="0066580E" w:rsidRPr="00D848F4" w:rsidRDefault="0066580E" w:rsidP="0066580E">
      <w:pPr>
        <w:spacing w:after="0" w:line="240" w:lineRule="auto"/>
        <w:jc w:val="center"/>
        <w:rPr>
          <w:rFonts w:ascii="Times New Roman" w:eastAsia="Times New Roman" w:hAnsi="Times New Roman" w:cs="Times New Roman"/>
          <w:sz w:val="24"/>
          <w:szCs w:val="24"/>
        </w:rPr>
      </w:pPr>
    </w:p>
    <w:p w14:paraId="58E360C8" w14:textId="77777777" w:rsid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Subrecipient contact: </w:t>
      </w:r>
      <w:r>
        <w:rPr>
          <w:rFonts w:ascii="Times New Roman" w:eastAsia="Times New Roman" w:hAnsi="Times New Roman" w:cs="Times New Roman"/>
          <w:b/>
          <w:sz w:val="24"/>
          <w:szCs w:val="24"/>
        </w:rPr>
        <w:t>Julie King</w:t>
      </w:r>
    </w:p>
    <w:p w14:paraId="2604BB7D" w14:textId="77777777" w:rsidR="0066580E" w:rsidRPr="00D848F4"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fldChar w:fldCharType="begin"/>
      </w:r>
      <w:r w:rsidRPr="00D848F4">
        <w:rPr>
          <w:rFonts w:ascii="Times New Roman" w:eastAsia="Times New Roman" w:hAnsi="Times New Roman" w:cs="Times New Roman"/>
          <w:b/>
          <w:sz w:val="24"/>
          <w:szCs w:val="24"/>
        </w:rPr>
        <w:instrText xml:space="preserve"> MERGEFIELD Program_Contact </w:instrText>
      </w:r>
      <w:r w:rsidRPr="00D848F4">
        <w:rPr>
          <w:rFonts w:ascii="Times New Roman" w:eastAsia="Times New Roman" w:hAnsi="Times New Roman" w:cs="Times New Roman"/>
          <w:b/>
          <w:sz w:val="24"/>
          <w:szCs w:val="24"/>
        </w:rPr>
        <w:fldChar w:fldCharType="end"/>
      </w:r>
    </w:p>
    <w:p w14:paraId="1E99744B" w14:textId="77777777" w:rsid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Subrecipient: </w:t>
      </w:r>
      <w:r>
        <w:rPr>
          <w:rFonts w:ascii="Times New Roman" w:eastAsia="Times New Roman" w:hAnsi="Times New Roman" w:cs="Times New Roman"/>
          <w:b/>
          <w:sz w:val="24"/>
          <w:szCs w:val="24"/>
        </w:rPr>
        <w:t>Berlin Public Schools</w:t>
      </w:r>
    </w:p>
    <w:p w14:paraId="000F1879" w14:textId="77777777" w:rsidR="0066580E" w:rsidRPr="00D848F4"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ab/>
      </w:r>
    </w:p>
    <w:p w14:paraId="5E2A8869" w14:textId="58841CDF" w:rsid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Action Item:</w:t>
      </w:r>
      <w:r>
        <w:rPr>
          <w:rFonts w:ascii="Times New Roman" w:eastAsia="Times New Roman" w:hAnsi="Times New Roman" w:cs="Times New Roman"/>
          <w:b/>
          <w:sz w:val="24"/>
          <w:szCs w:val="24"/>
        </w:rPr>
        <w:t xml:space="preserve"> Finding #03</w:t>
      </w:r>
    </w:p>
    <w:p w14:paraId="20C015AA" w14:textId="77777777" w:rsidR="0066580E" w:rsidRPr="00D848F4" w:rsidRDefault="0066580E" w:rsidP="0066580E">
      <w:pPr>
        <w:spacing w:after="0" w:line="240" w:lineRule="auto"/>
        <w:rPr>
          <w:rFonts w:ascii="Times New Roman" w:eastAsia="Times New Roman" w:hAnsi="Times New Roman" w:cs="Times New Roman"/>
          <w:b/>
          <w:sz w:val="24"/>
          <w:szCs w:val="24"/>
        </w:rPr>
      </w:pPr>
    </w:p>
    <w:p w14:paraId="040BE2FE" w14:textId="34C9B60A" w:rsidR="0066580E" w:rsidRDefault="0066580E" w:rsidP="0066580E">
      <w:pPr>
        <w:spacing w:after="0" w:line="240" w:lineRule="auto"/>
        <w:ind w:left="2160" w:hanging="2160"/>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 xml:space="preserve">Description: </w:t>
      </w:r>
      <w:r w:rsidR="00083B11">
        <w:rPr>
          <w:rFonts w:ascii="Times New Roman" w:eastAsia="Times New Roman" w:hAnsi="Times New Roman" w:cs="Times New Roman"/>
          <w:b/>
          <w:sz w:val="24"/>
          <w:szCs w:val="24"/>
        </w:rPr>
        <w:t>Time and Effort procedure</w:t>
      </w:r>
    </w:p>
    <w:p w14:paraId="570FE1A5" w14:textId="77777777" w:rsidR="0066580E" w:rsidRPr="00D848F4" w:rsidRDefault="0066580E" w:rsidP="0066580E">
      <w:pPr>
        <w:spacing w:after="0" w:line="240" w:lineRule="auto"/>
        <w:ind w:left="2160" w:hanging="2160"/>
        <w:rPr>
          <w:rFonts w:ascii="Times New Roman" w:eastAsia="Times New Roman" w:hAnsi="Times New Roman" w:cs="Times New Roman"/>
          <w:b/>
          <w:i/>
          <w:spacing w:val="-1"/>
        </w:rPr>
      </w:pPr>
    </w:p>
    <w:p w14:paraId="175059B3" w14:textId="77777777" w:rsidR="0066580E" w:rsidRPr="00D848F4"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 xml:space="preserve"> September 24, 2021</w:t>
      </w:r>
    </w:p>
    <w:p w14:paraId="008DEAF1"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5F7ADAE4"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072C57A4"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Please check the box that most appropriately matches the District’s status in implementing the Corrective Action Plan (CAP). Please also provide any documentation that supports the District’s assertion that the CAP has been fully implemented. </w:t>
      </w:r>
    </w:p>
    <w:p w14:paraId="4B2AE25A"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473A843E"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2AF0076E"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(1) Partially implemented</w:t>
      </w:r>
    </w:p>
    <w:p w14:paraId="5559D6AF" w14:textId="77777777" w:rsidR="0066580E" w:rsidRPr="0066580E" w:rsidRDefault="0066580E" w:rsidP="0066580E">
      <w:pPr>
        <w:spacing w:after="0" w:line="240" w:lineRule="auto"/>
        <w:rPr>
          <w:rFonts w:ascii="Times New Roman" w:eastAsia="Times New Roman" w:hAnsi="Times New Roman" w:cs="Times New Roman"/>
          <w:b/>
          <w:sz w:val="24"/>
          <w:szCs w:val="24"/>
        </w:rPr>
      </w:pPr>
      <w:r w:rsidRPr="00D848F4">
        <w:rPr>
          <w:rFonts w:ascii="Times New Roman" w:eastAsia="Times New Roman" w:hAnsi="Times New Roman" w:cs="Times New Roman"/>
          <w:sz w:val="24"/>
          <w:szCs w:val="24"/>
        </w:rPr>
        <w:tab/>
      </w:r>
      <w:r w:rsidRPr="0066580E">
        <w:rPr>
          <w:rFonts w:ascii="Times New Roman" w:eastAsia="Times New Roman" w:hAnsi="Times New Roman" w:cs="Times New Roman"/>
          <w:b/>
          <w:color w:val="FF0000"/>
          <w:sz w:val="24"/>
          <w:szCs w:val="24"/>
        </w:rPr>
        <w:t>X - (2) Revised CAP being implemented</w:t>
      </w:r>
    </w:p>
    <w:p w14:paraId="728DDB9A"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(3) Fully implemented</w:t>
      </w:r>
    </w:p>
    <w:p w14:paraId="472E8F97"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848F4">
        <w:rPr>
          <w:rFonts w:ascii="Times New Roman" w:eastAsia="Times New Roman" w:hAnsi="Times New Roman" w:cs="Times New Roman"/>
          <w:sz w:val="24"/>
          <w:szCs w:val="24"/>
        </w:rPr>
        <w:instrText xml:space="preserve"> FORMCHECKBOX </w:instrText>
      </w:r>
      <w:r w:rsidR="00461AB2">
        <w:rPr>
          <w:rFonts w:ascii="Times New Roman" w:eastAsia="Times New Roman" w:hAnsi="Times New Roman" w:cs="Times New Roman"/>
          <w:sz w:val="24"/>
          <w:szCs w:val="24"/>
        </w:rPr>
      </w:r>
      <w:r w:rsidR="00461AB2">
        <w:rPr>
          <w:rFonts w:ascii="Times New Roman" w:eastAsia="Times New Roman" w:hAnsi="Times New Roman" w:cs="Times New Roman"/>
          <w:sz w:val="24"/>
          <w:szCs w:val="24"/>
        </w:rPr>
        <w:fldChar w:fldCharType="separate"/>
      </w:r>
      <w:r w:rsidRPr="00D848F4">
        <w:rPr>
          <w:rFonts w:ascii="Times New Roman" w:eastAsia="Times New Roman" w:hAnsi="Times New Roman" w:cs="Times New Roman"/>
          <w:sz w:val="24"/>
          <w:szCs w:val="24"/>
        </w:rPr>
        <w:fldChar w:fldCharType="end"/>
      </w:r>
      <w:r w:rsidRPr="00D848F4">
        <w:rPr>
          <w:rFonts w:ascii="Times New Roman" w:eastAsia="Times New Roman" w:hAnsi="Times New Roman" w:cs="Times New Roman"/>
          <w:sz w:val="24"/>
          <w:szCs w:val="24"/>
        </w:rPr>
        <w:t xml:space="preserve"> - (4) No further action required (provide detailed explanation below):</w:t>
      </w:r>
    </w:p>
    <w:p w14:paraId="60477C61" w14:textId="77777777" w:rsidR="0066580E" w:rsidRPr="00D848F4" w:rsidRDefault="0066580E" w:rsidP="0066580E">
      <w:pPr>
        <w:spacing w:after="0" w:line="240" w:lineRule="auto"/>
        <w:rPr>
          <w:rFonts w:ascii="Times New Roman" w:eastAsia="Times New Roman" w:hAnsi="Times New Roman" w:cs="Times New Roman"/>
          <w:sz w:val="18"/>
          <w:szCs w:val="18"/>
        </w:rPr>
      </w:pPr>
    </w:p>
    <w:p w14:paraId="317B7DFD" w14:textId="77777777" w:rsidR="0066580E" w:rsidRPr="00D848F4" w:rsidRDefault="0066580E" w:rsidP="0066580E">
      <w:pPr>
        <w:spacing w:after="0" w:line="240" w:lineRule="auto"/>
        <w:rPr>
          <w:rFonts w:ascii="Times New Roman" w:eastAsia="Times New Roman" w:hAnsi="Times New Roman" w:cs="Times New Roman"/>
          <w:b/>
          <w:sz w:val="24"/>
          <w:szCs w:val="24"/>
        </w:rPr>
      </w:pPr>
    </w:p>
    <w:p w14:paraId="699D2A33" w14:textId="77777777" w:rsidR="0066580E" w:rsidRPr="00D848F4" w:rsidRDefault="0066580E" w:rsidP="0066580E">
      <w:pPr>
        <w:spacing w:after="0" w:line="240" w:lineRule="auto"/>
        <w:rPr>
          <w:rFonts w:ascii="Times New Roman" w:eastAsia="Times New Roman" w:hAnsi="Times New Roman" w:cs="Times New Roman"/>
          <w:b/>
          <w:sz w:val="24"/>
          <w:szCs w:val="24"/>
        </w:rPr>
      </w:pPr>
    </w:p>
    <w:p w14:paraId="4D68D7D2" w14:textId="41829BD3" w:rsidR="0066580E" w:rsidRPr="00D848F4" w:rsidRDefault="0066580E" w:rsidP="00665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King, Superintendent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September </w:t>
      </w:r>
      <w:r w:rsidR="00475AA8">
        <w:rPr>
          <w:rFonts w:ascii="Times New Roman" w:eastAsia="Times New Roman" w:hAnsi="Times New Roman" w:cs="Times New Roman"/>
          <w:sz w:val="24"/>
          <w:szCs w:val="24"/>
        </w:rPr>
        <w:t>30</w:t>
      </w:r>
      <w:r>
        <w:rPr>
          <w:rFonts w:ascii="Times New Roman" w:eastAsia="Times New Roman" w:hAnsi="Times New Roman" w:cs="Times New Roman"/>
          <w:sz w:val="24"/>
          <w:szCs w:val="24"/>
        </w:rPr>
        <w:t>, 2021</w:t>
      </w:r>
    </w:p>
    <w:p w14:paraId="4A2C5F57"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 xml:space="preserve">___________________________________________  </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t>___________</w:t>
      </w:r>
    </w:p>
    <w:p w14:paraId="23527475"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Name of person completing this form</w:t>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r>
      <w:r w:rsidRPr="00D848F4">
        <w:rPr>
          <w:rFonts w:ascii="Times New Roman" w:eastAsia="Times New Roman" w:hAnsi="Times New Roman" w:cs="Times New Roman"/>
          <w:sz w:val="24"/>
          <w:szCs w:val="24"/>
        </w:rPr>
        <w:tab/>
        <w:t>Date</w:t>
      </w:r>
    </w:p>
    <w:p w14:paraId="2D4A7CE7"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1DA67FF0"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If options (1) or (2) are selected, please explain the implementation status &amp;/or how the CAP was revised as well as the anticipated completion date in the space below:</w:t>
      </w:r>
    </w:p>
    <w:p w14:paraId="1786E1BF" w14:textId="35A45612" w:rsidR="0066580E" w:rsidRPr="00D848F4" w:rsidRDefault="00083B11" w:rsidP="006658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DAF 09.  Will meet with grant managers, administrators and payroll</w:t>
      </w:r>
      <w:r w:rsidR="00646D38">
        <w:rPr>
          <w:rFonts w:ascii="Times New Roman" w:eastAsia="Times New Roman" w:hAnsi="Times New Roman" w:cs="Times New Roman"/>
          <w:sz w:val="24"/>
          <w:szCs w:val="24"/>
        </w:rPr>
        <w:t xml:space="preserve"> to discuss and implement procedure and time line to comply with DAF.</w:t>
      </w:r>
    </w:p>
    <w:p w14:paraId="2C8F21C6" w14:textId="777777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0A0F640D"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62CB3E50"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Corrective Action Plan Update or other explanation as necessary, (status date:      /     /     )</w:t>
      </w:r>
    </w:p>
    <w:p w14:paraId="2A226765" w14:textId="77777777" w:rsidR="0066580E" w:rsidRPr="00D848F4" w:rsidRDefault="0066580E" w:rsidP="0066580E">
      <w:pPr>
        <w:spacing w:after="0" w:line="240" w:lineRule="auto"/>
        <w:rPr>
          <w:rFonts w:ascii="Times New Roman" w:eastAsia="Times New Roman" w:hAnsi="Times New Roman" w:cs="Times New Roman"/>
          <w:b/>
          <w:sz w:val="24"/>
          <w:szCs w:val="24"/>
          <w:u w:val="single"/>
        </w:rPr>
      </w:pPr>
    </w:p>
    <w:p w14:paraId="04E5497D" w14:textId="77777777" w:rsidR="0066580E" w:rsidRPr="00D848F4" w:rsidRDefault="0066580E" w:rsidP="0066580E">
      <w:pPr>
        <w:spacing w:after="0" w:line="240" w:lineRule="auto"/>
        <w:rPr>
          <w:rFonts w:ascii="Times New Roman" w:eastAsia="Times New Roman" w:hAnsi="Times New Roman" w:cs="Times New Roman"/>
          <w:sz w:val="24"/>
          <w:szCs w:val="24"/>
        </w:rPr>
      </w:pPr>
      <w:r w:rsidRPr="00D848F4">
        <w:rPr>
          <w:rFonts w:ascii="Times New Roman" w:eastAsia="Times New Roman" w:hAnsi="Times New Roman" w:cs="Times New Roman"/>
          <w:sz w:val="24"/>
          <w:szCs w:val="24"/>
        </w:rPr>
        <w:t>If option (3) is selected, please explain how this was implemented in the space below:</w:t>
      </w:r>
    </w:p>
    <w:p w14:paraId="6B40F1EF"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358E6080" w14:textId="777777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3218DFF3" w14:textId="77777777" w:rsidR="0066580E" w:rsidRPr="00D848F4" w:rsidRDefault="0066580E" w:rsidP="0066580E">
      <w:pPr>
        <w:spacing w:after="0" w:line="240" w:lineRule="auto"/>
        <w:rPr>
          <w:rFonts w:ascii="Times New Roman" w:eastAsia="Times New Roman" w:hAnsi="Times New Roman" w:cs="Times New Roman"/>
          <w:sz w:val="24"/>
          <w:szCs w:val="24"/>
        </w:rPr>
      </w:pPr>
    </w:p>
    <w:p w14:paraId="7F5431C2" w14:textId="77777777" w:rsidR="0066580E" w:rsidRPr="00D848F4" w:rsidRDefault="0066580E" w:rsidP="0066580E">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5C05E06D" w14:textId="77777777" w:rsidR="0066580E" w:rsidRDefault="0066580E" w:rsidP="0066580E">
      <w:pPr>
        <w:jc w:val="center"/>
        <w:rPr>
          <w:rFonts w:ascii="Times New Roman" w:hAnsi="Times New Roman" w:cs="Times New Roman"/>
          <w:sz w:val="24"/>
          <w:szCs w:val="24"/>
        </w:rPr>
      </w:pPr>
    </w:p>
    <w:p w14:paraId="1889B56F" w14:textId="5A167220" w:rsidR="0082650F" w:rsidRPr="0082650F" w:rsidRDefault="0066580E" w:rsidP="009D2075">
      <w:pPr>
        <w:jc w:val="center"/>
        <w:rPr>
          <w:rFonts w:ascii="Times New Roman" w:hAnsi="Times New Roman" w:cs="Times New Roman"/>
          <w:b/>
          <w:i/>
          <w:sz w:val="24"/>
          <w:szCs w:val="24"/>
        </w:rPr>
      </w:pPr>
      <w:r w:rsidRPr="0082650F">
        <w:rPr>
          <w:rFonts w:ascii="Times New Roman" w:hAnsi="Times New Roman" w:cs="Times New Roman"/>
          <w:b/>
          <w:i/>
          <w:sz w:val="24"/>
          <w:szCs w:val="24"/>
        </w:rPr>
        <w:t>Please return to the Bureau of Federal Compliance within 30 days of receipt.</w:t>
      </w:r>
      <w:r w:rsidR="0082650F" w:rsidRPr="0082650F">
        <w:rPr>
          <w:rFonts w:ascii="Times New Roman" w:hAnsi="Times New Roman" w:cs="Times New Roman"/>
          <w:b/>
          <w:i/>
          <w:sz w:val="24"/>
          <w:szCs w:val="24"/>
        </w:rPr>
        <w:t xml:space="preserve"> </w:t>
      </w:r>
    </w:p>
    <w:sectPr w:rsidR="0082650F" w:rsidRPr="0082650F" w:rsidSect="007D33B1">
      <w:type w:val="continuous"/>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F4F63" w14:textId="77777777" w:rsidR="00461AB2" w:rsidRDefault="00461AB2" w:rsidP="00ED5C84">
      <w:pPr>
        <w:spacing w:after="0" w:line="240" w:lineRule="auto"/>
      </w:pPr>
      <w:r>
        <w:separator/>
      </w:r>
    </w:p>
  </w:endnote>
  <w:endnote w:type="continuationSeparator" w:id="0">
    <w:p w14:paraId="3FB8169C" w14:textId="77777777" w:rsidR="00461AB2" w:rsidRDefault="00461AB2" w:rsidP="00ED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0EAA" w14:textId="77777777" w:rsidR="00051E8A" w:rsidRDefault="0005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62374281"/>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70AD028" w14:textId="77777777" w:rsidR="001A7AD2" w:rsidRPr="00D41842" w:rsidRDefault="001A7AD2" w:rsidP="001A7AD2">
            <w:pPr>
              <w:rPr>
                <w:rFonts w:ascii="Calibri" w:hAnsi="Calibri" w:cs="Calibri"/>
                <w:color w:val="404040" w:themeColor="text1" w:themeTint="BF"/>
                <w:sz w:val="16"/>
                <w:szCs w:val="16"/>
                <w:shd w:val="clear" w:color="auto" w:fill="FFFFFF"/>
              </w:rPr>
            </w:pPr>
            <w:r w:rsidRPr="00D41842">
              <w:rPr>
                <w:rFonts w:ascii="Calibri" w:hAnsi="Calibri" w:cs="Calibri"/>
                <w:color w:val="404040" w:themeColor="text1" w:themeTint="BF"/>
                <w:sz w:val="16"/>
                <w:szCs w:val="16"/>
                <w:shd w:val="clear" w:color="auto" w:fill="FFFFFF"/>
              </w:rPr>
              <w:t>The</w:t>
            </w:r>
            <w:r w:rsidRPr="00D41842">
              <w:rPr>
                <w:rStyle w:val="Strong"/>
                <w:rFonts w:ascii="Calibri" w:hAnsi="Calibri" w:cs="Calibri"/>
                <w:color w:val="404040" w:themeColor="text1" w:themeTint="BF"/>
                <w:sz w:val="16"/>
                <w:szCs w:val="16"/>
                <w:shd w:val="clear" w:color="auto" w:fill="FFFFFF"/>
              </w:rPr>
              <w:t> </w:t>
            </w:r>
            <w:r w:rsidRPr="00D41842">
              <w:rPr>
                <w:rStyle w:val="Strong"/>
                <w:rFonts w:ascii="Calibri" w:hAnsi="Calibri" w:cs="Calibri"/>
                <w:b w:val="0"/>
                <w:color w:val="404040" w:themeColor="text1" w:themeTint="BF"/>
                <w:sz w:val="16"/>
                <w:szCs w:val="16"/>
                <w:shd w:val="clear" w:color="auto" w:fill="FFFFFF"/>
              </w:rPr>
              <w:t>New Hampshire Department of</w:t>
            </w:r>
            <w:r w:rsidRPr="00D41842">
              <w:rPr>
                <w:rStyle w:val="Strong"/>
                <w:rFonts w:ascii="Calibri" w:hAnsi="Calibri" w:cs="Calibri"/>
                <w:color w:val="404040" w:themeColor="text1" w:themeTint="BF"/>
                <w:sz w:val="16"/>
                <w:szCs w:val="16"/>
                <w:shd w:val="clear" w:color="auto" w:fill="FFFFFF"/>
              </w:rPr>
              <w:t xml:space="preserve"> </w:t>
            </w:r>
            <w:r w:rsidRPr="00D41842">
              <w:rPr>
                <w:rStyle w:val="Strong"/>
                <w:rFonts w:ascii="Calibri" w:hAnsi="Calibri" w:cs="Calibri"/>
                <w:b w:val="0"/>
                <w:color w:val="404040" w:themeColor="text1" w:themeTint="BF"/>
                <w:sz w:val="16"/>
                <w:szCs w:val="16"/>
                <w:shd w:val="clear" w:color="auto" w:fill="FFFFFF"/>
              </w:rPr>
              <w:t>Education</w:t>
            </w:r>
            <w:r w:rsidRPr="00D41842">
              <w:rPr>
                <w:rFonts w:ascii="Calibri" w:hAnsi="Calibri" w:cs="Calibri"/>
                <w:color w:val="404040" w:themeColor="text1" w:themeTint="BF"/>
                <w:sz w:val="16"/>
                <w:szCs w:val="16"/>
                <w:shd w:val="clear" w:color="auto" w:fill="FFFFFF"/>
              </w:rPr>
              <w:t> does</w:t>
            </w:r>
            <w:r w:rsidRPr="00D41842">
              <w:rPr>
                <w:rStyle w:val="Strong"/>
                <w:rFonts w:ascii="Calibri" w:hAnsi="Calibri" w:cs="Calibri"/>
                <w:color w:val="404040" w:themeColor="text1" w:themeTint="BF"/>
                <w:sz w:val="16"/>
                <w:szCs w:val="16"/>
                <w:shd w:val="clear" w:color="auto" w:fill="FFFFFF"/>
              </w:rPr>
              <w:t> </w:t>
            </w:r>
            <w:r w:rsidRPr="00D41842">
              <w:rPr>
                <w:rStyle w:val="Strong"/>
                <w:rFonts w:ascii="Calibri" w:hAnsi="Calibri" w:cs="Calibri"/>
                <w:b w:val="0"/>
                <w:color w:val="404040" w:themeColor="text1" w:themeTint="BF"/>
                <w:sz w:val="16"/>
                <w:szCs w:val="16"/>
                <w:shd w:val="clear" w:color="auto" w:fill="FFFFFF"/>
              </w:rPr>
              <w:t>not discriminate</w:t>
            </w:r>
            <w:r w:rsidRPr="00D41842">
              <w:rPr>
                <w:rFonts w:ascii="Calibri" w:hAnsi="Calibri" w:cs="Calibri"/>
                <w:color w:val="404040" w:themeColor="text1" w:themeTint="BF"/>
                <w:sz w:val="16"/>
                <w:szCs w:val="16"/>
                <w:shd w:val="clear" w:color="auto" w:fill="FFFFFF"/>
              </w:rPr>
              <w:t> on the basis of race, color, religion, marital status, national/ethnic origin, age, sex, sexual orientation, or disability in its programs, activities and employment practices.</w:t>
            </w:r>
          </w:p>
          <w:p w14:paraId="1C0A818C" w14:textId="76397F35" w:rsidR="003F0CDC" w:rsidRPr="001A7AD2" w:rsidRDefault="001A7AD2" w:rsidP="00511D75">
            <w:pPr>
              <w:pStyle w:val="Footer"/>
              <w:tabs>
                <w:tab w:val="left" w:pos="9090"/>
              </w:tabs>
              <w:rPr>
                <w:rFonts w:ascii="Times New Roman" w:hAnsi="Times New Roman" w:cs="Times New Roman"/>
                <w:sz w:val="24"/>
                <w:szCs w:val="24"/>
              </w:rPr>
            </w:pPr>
            <w:r w:rsidRPr="00D41842">
              <w:rPr>
                <w:rFonts w:ascii="Calibri" w:hAnsi="Calibri" w:cs="Calibri"/>
                <w:color w:val="404040" w:themeColor="text1" w:themeTint="BF"/>
                <w:sz w:val="18"/>
                <w:szCs w:val="16"/>
              </w:rPr>
              <w:t>TDD Access: Relay NH 1-800-735-2964</w:t>
            </w:r>
            <w:r w:rsidRPr="00D41842">
              <w:rPr>
                <w:rFonts w:ascii="Times New Roman" w:hAnsi="Times New Roman" w:cs="Times New Roman"/>
                <w:color w:val="404040" w:themeColor="text1" w:themeTint="BF"/>
                <w:sz w:val="24"/>
                <w:szCs w:val="24"/>
              </w:rPr>
              <w:t xml:space="preserve"> </w:t>
            </w:r>
            <w:r>
              <w:rPr>
                <w:rFonts w:ascii="Times New Roman" w:hAnsi="Times New Roman" w:cs="Times New Roman"/>
                <w:color w:val="404040" w:themeColor="text1" w:themeTint="BF"/>
                <w:sz w:val="24"/>
                <w:szCs w:val="24"/>
              </w:rPr>
              <w:tab/>
            </w:r>
            <w:r>
              <w:rPr>
                <w:rFonts w:ascii="Times New Roman" w:hAnsi="Times New Roman" w:cs="Times New Roman"/>
                <w:color w:val="404040" w:themeColor="text1" w:themeTint="BF"/>
                <w:sz w:val="24"/>
                <w:szCs w:val="24"/>
              </w:rPr>
              <w:tab/>
            </w:r>
            <w:r w:rsidR="00C7269B" w:rsidRPr="00C7269B">
              <w:rPr>
                <w:rFonts w:ascii="Times New Roman" w:hAnsi="Times New Roman" w:cs="Times New Roman"/>
                <w:sz w:val="24"/>
                <w:szCs w:val="24"/>
              </w:rPr>
              <w:t xml:space="preserve">Page </w:t>
            </w:r>
            <w:r w:rsidR="00C7269B" w:rsidRPr="00C7269B">
              <w:rPr>
                <w:rFonts w:ascii="Times New Roman" w:hAnsi="Times New Roman" w:cs="Times New Roman"/>
                <w:b/>
                <w:bCs/>
                <w:sz w:val="24"/>
                <w:szCs w:val="24"/>
              </w:rPr>
              <w:fldChar w:fldCharType="begin"/>
            </w:r>
            <w:r w:rsidR="00C7269B" w:rsidRPr="00C7269B">
              <w:rPr>
                <w:rFonts w:ascii="Times New Roman" w:hAnsi="Times New Roman" w:cs="Times New Roman"/>
                <w:b/>
                <w:bCs/>
                <w:sz w:val="24"/>
                <w:szCs w:val="24"/>
              </w:rPr>
              <w:instrText xml:space="preserve"> PAGE </w:instrText>
            </w:r>
            <w:r w:rsidR="00C7269B" w:rsidRPr="00C7269B">
              <w:rPr>
                <w:rFonts w:ascii="Times New Roman" w:hAnsi="Times New Roman" w:cs="Times New Roman"/>
                <w:b/>
                <w:bCs/>
                <w:sz w:val="24"/>
                <w:szCs w:val="24"/>
              </w:rPr>
              <w:fldChar w:fldCharType="separate"/>
            </w:r>
            <w:r w:rsidR="000F47C6">
              <w:rPr>
                <w:rFonts w:ascii="Times New Roman" w:hAnsi="Times New Roman" w:cs="Times New Roman"/>
                <w:b/>
                <w:bCs/>
                <w:noProof/>
                <w:sz w:val="24"/>
                <w:szCs w:val="24"/>
              </w:rPr>
              <w:t>3</w:t>
            </w:r>
            <w:r w:rsidR="00C7269B" w:rsidRPr="00C7269B">
              <w:rPr>
                <w:rFonts w:ascii="Times New Roman" w:hAnsi="Times New Roman" w:cs="Times New Roman"/>
                <w:b/>
                <w:bCs/>
                <w:sz w:val="24"/>
                <w:szCs w:val="24"/>
              </w:rPr>
              <w:fldChar w:fldCharType="end"/>
            </w:r>
            <w:r w:rsidR="00C7269B" w:rsidRPr="00C7269B">
              <w:rPr>
                <w:rFonts w:ascii="Times New Roman" w:hAnsi="Times New Roman" w:cs="Times New Roman"/>
                <w:sz w:val="24"/>
                <w:szCs w:val="24"/>
              </w:rPr>
              <w:t xml:space="preserve"> of </w:t>
            </w:r>
            <w:r w:rsidR="00C7269B" w:rsidRPr="00C7269B">
              <w:rPr>
                <w:rFonts w:ascii="Times New Roman" w:hAnsi="Times New Roman" w:cs="Times New Roman"/>
                <w:b/>
                <w:bCs/>
                <w:sz w:val="24"/>
                <w:szCs w:val="24"/>
              </w:rPr>
              <w:fldChar w:fldCharType="begin"/>
            </w:r>
            <w:r w:rsidR="00C7269B" w:rsidRPr="00C7269B">
              <w:rPr>
                <w:rFonts w:ascii="Times New Roman" w:hAnsi="Times New Roman" w:cs="Times New Roman"/>
                <w:b/>
                <w:bCs/>
                <w:sz w:val="24"/>
                <w:szCs w:val="24"/>
              </w:rPr>
              <w:instrText xml:space="preserve"> NUMPAGES  </w:instrText>
            </w:r>
            <w:r w:rsidR="00C7269B" w:rsidRPr="00C7269B">
              <w:rPr>
                <w:rFonts w:ascii="Times New Roman" w:hAnsi="Times New Roman" w:cs="Times New Roman"/>
                <w:b/>
                <w:bCs/>
                <w:sz w:val="24"/>
                <w:szCs w:val="24"/>
              </w:rPr>
              <w:fldChar w:fldCharType="separate"/>
            </w:r>
            <w:r w:rsidR="000F47C6">
              <w:rPr>
                <w:rFonts w:ascii="Times New Roman" w:hAnsi="Times New Roman" w:cs="Times New Roman"/>
                <w:b/>
                <w:bCs/>
                <w:noProof/>
                <w:sz w:val="24"/>
                <w:szCs w:val="24"/>
              </w:rPr>
              <w:t>13</w:t>
            </w:r>
            <w:r w:rsidR="00C7269B" w:rsidRPr="00C7269B">
              <w:rPr>
                <w:rFonts w:ascii="Times New Roman" w:hAnsi="Times New Roman" w:cs="Times New Roman"/>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88A9" w14:textId="77777777" w:rsidR="001A7AD2" w:rsidRPr="00D41842" w:rsidRDefault="001A7AD2" w:rsidP="001A7AD2">
    <w:pPr>
      <w:rPr>
        <w:rFonts w:ascii="Calibri" w:hAnsi="Calibri" w:cs="Calibri"/>
        <w:color w:val="404040" w:themeColor="text1" w:themeTint="BF"/>
        <w:sz w:val="16"/>
        <w:szCs w:val="16"/>
        <w:shd w:val="clear" w:color="auto" w:fill="FFFFFF"/>
      </w:rPr>
    </w:pPr>
    <w:r w:rsidRPr="00D41842">
      <w:rPr>
        <w:rFonts w:ascii="Calibri" w:hAnsi="Calibri" w:cs="Calibri"/>
        <w:color w:val="404040" w:themeColor="text1" w:themeTint="BF"/>
        <w:sz w:val="16"/>
        <w:szCs w:val="16"/>
        <w:shd w:val="clear" w:color="auto" w:fill="FFFFFF"/>
      </w:rPr>
      <w:t>The</w:t>
    </w:r>
    <w:r w:rsidRPr="00D41842">
      <w:rPr>
        <w:rStyle w:val="Strong"/>
        <w:rFonts w:ascii="Calibri" w:hAnsi="Calibri" w:cs="Calibri"/>
        <w:color w:val="404040" w:themeColor="text1" w:themeTint="BF"/>
        <w:sz w:val="16"/>
        <w:szCs w:val="16"/>
        <w:shd w:val="clear" w:color="auto" w:fill="FFFFFF"/>
      </w:rPr>
      <w:t> </w:t>
    </w:r>
    <w:r w:rsidRPr="00D41842">
      <w:rPr>
        <w:rStyle w:val="Strong"/>
        <w:rFonts w:ascii="Calibri" w:hAnsi="Calibri" w:cs="Calibri"/>
        <w:b w:val="0"/>
        <w:color w:val="404040" w:themeColor="text1" w:themeTint="BF"/>
        <w:sz w:val="16"/>
        <w:szCs w:val="16"/>
        <w:shd w:val="clear" w:color="auto" w:fill="FFFFFF"/>
      </w:rPr>
      <w:t>New Hampshire Department of</w:t>
    </w:r>
    <w:r w:rsidRPr="00D41842">
      <w:rPr>
        <w:rStyle w:val="Strong"/>
        <w:rFonts w:ascii="Calibri" w:hAnsi="Calibri" w:cs="Calibri"/>
        <w:color w:val="404040" w:themeColor="text1" w:themeTint="BF"/>
        <w:sz w:val="16"/>
        <w:szCs w:val="16"/>
        <w:shd w:val="clear" w:color="auto" w:fill="FFFFFF"/>
      </w:rPr>
      <w:t xml:space="preserve"> </w:t>
    </w:r>
    <w:r w:rsidRPr="00D41842">
      <w:rPr>
        <w:rStyle w:val="Strong"/>
        <w:rFonts w:ascii="Calibri" w:hAnsi="Calibri" w:cs="Calibri"/>
        <w:b w:val="0"/>
        <w:color w:val="404040" w:themeColor="text1" w:themeTint="BF"/>
        <w:sz w:val="16"/>
        <w:szCs w:val="16"/>
        <w:shd w:val="clear" w:color="auto" w:fill="FFFFFF"/>
      </w:rPr>
      <w:t>Education</w:t>
    </w:r>
    <w:r w:rsidRPr="00D41842">
      <w:rPr>
        <w:rFonts w:ascii="Calibri" w:hAnsi="Calibri" w:cs="Calibri"/>
        <w:color w:val="404040" w:themeColor="text1" w:themeTint="BF"/>
        <w:sz w:val="16"/>
        <w:szCs w:val="16"/>
        <w:shd w:val="clear" w:color="auto" w:fill="FFFFFF"/>
      </w:rPr>
      <w:t> does</w:t>
    </w:r>
    <w:r w:rsidRPr="00D41842">
      <w:rPr>
        <w:rStyle w:val="Strong"/>
        <w:rFonts w:ascii="Calibri" w:hAnsi="Calibri" w:cs="Calibri"/>
        <w:color w:val="404040" w:themeColor="text1" w:themeTint="BF"/>
        <w:sz w:val="16"/>
        <w:szCs w:val="16"/>
        <w:shd w:val="clear" w:color="auto" w:fill="FFFFFF"/>
      </w:rPr>
      <w:t> </w:t>
    </w:r>
    <w:r w:rsidRPr="00D41842">
      <w:rPr>
        <w:rStyle w:val="Strong"/>
        <w:rFonts w:ascii="Calibri" w:hAnsi="Calibri" w:cs="Calibri"/>
        <w:b w:val="0"/>
        <w:color w:val="404040" w:themeColor="text1" w:themeTint="BF"/>
        <w:sz w:val="16"/>
        <w:szCs w:val="16"/>
        <w:shd w:val="clear" w:color="auto" w:fill="FFFFFF"/>
      </w:rPr>
      <w:t>not discriminate</w:t>
    </w:r>
    <w:r w:rsidRPr="00D41842">
      <w:rPr>
        <w:rFonts w:ascii="Calibri" w:hAnsi="Calibri" w:cs="Calibri"/>
        <w:color w:val="404040" w:themeColor="text1" w:themeTint="BF"/>
        <w:sz w:val="16"/>
        <w:szCs w:val="16"/>
        <w:shd w:val="clear" w:color="auto" w:fill="FFFFFF"/>
      </w:rPr>
      <w:t> on the basis of race, color, religion, marital status, national/ethnic origin, age, sex, sexual orientation, or disability in its programs, activities and employment practices.</w:t>
    </w:r>
  </w:p>
  <w:p w14:paraId="0D56CB19" w14:textId="38419733" w:rsidR="003701E3" w:rsidRDefault="001A7AD2" w:rsidP="00511D75">
    <w:pPr>
      <w:pStyle w:val="Footer"/>
      <w:tabs>
        <w:tab w:val="left" w:pos="9090"/>
      </w:tabs>
    </w:pPr>
    <w:r w:rsidRPr="00D41842">
      <w:rPr>
        <w:rFonts w:ascii="Calibri" w:hAnsi="Calibri" w:cs="Calibri"/>
        <w:color w:val="404040" w:themeColor="text1" w:themeTint="BF"/>
        <w:sz w:val="16"/>
        <w:szCs w:val="16"/>
        <w:shd w:val="clear" w:color="auto" w:fill="FFFFFF"/>
      </w:rPr>
      <w:t> </w:t>
    </w:r>
    <w:r w:rsidRPr="00D41842">
      <w:rPr>
        <w:rFonts w:ascii="Calibri" w:hAnsi="Calibri" w:cs="Calibri"/>
        <w:color w:val="404040" w:themeColor="text1" w:themeTint="BF"/>
        <w:sz w:val="18"/>
        <w:szCs w:val="16"/>
      </w:rPr>
      <w:t>TDD Access: Relay NH 1-800-735-2964</w:t>
    </w:r>
    <w:r w:rsidR="00511D75" w:rsidRPr="00511D75">
      <w:rPr>
        <w:rFonts w:ascii="Times New Roman" w:hAnsi="Times New Roman" w:cs="Times New Roman"/>
        <w:sz w:val="24"/>
        <w:szCs w:val="24"/>
      </w:rPr>
      <w:t xml:space="preserve"> </w:t>
    </w:r>
    <w:r w:rsidR="00511D75">
      <w:rPr>
        <w:rFonts w:ascii="Times New Roman" w:hAnsi="Times New Roman" w:cs="Times New Roman"/>
        <w:sz w:val="24"/>
        <w:szCs w:val="24"/>
      </w:rPr>
      <w:tab/>
    </w:r>
    <w:r w:rsidR="00511D75">
      <w:rPr>
        <w:rFonts w:ascii="Times New Roman" w:hAnsi="Times New Roman" w:cs="Times New Roman"/>
        <w:sz w:val="24"/>
        <w:szCs w:val="24"/>
      </w:rPr>
      <w:tab/>
    </w:r>
    <w:r w:rsidR="00511D75" w:rsidRPr="00C7269B">
      <w:rPr>
        <w:rFonts w:ascii="Times New Roman" w:hAnsi="Times New Roman" w:cs="Times New Roman"/>
        <w:sz w:val="24"/>
        <w:szCs w:val="24"/>
      </w:rPr>
      <w:t xml:space="preserve">Page </w:t>
    </w:r>
    <w:r w:rsidR="00511D75" w:rsidRPr="00C7269B">
      <w:rPr>
        <w:rFonts w:ascii="Times New Roman" w:hAnsi="Times New Roman" w:cs="Times New Roman"/>
        <w:b/>
        <w:bCs/>
        <w:sz w:val="24"/>
        <w:szCs w:val="24"/>
      </w:rPr>
      <w:fldChar w:fldCharType="begin"/>
    </w:r>
    <w:r w:rsidR="00511D75" w:rsidRPr="00C7269B">
      <w:rPr>
        <w:rFonts w:ascii="Times New Roman" w:hAnsi="Times New Roman" w:cs="Times New Roman"/>
        <w:b/>
        <w:bCs/>
        <w:sz w:val="24"/>
        <w:szCs w:val="24"/>
      </w:rPr>
      <w:instrText xml:space="preserve"> PAGE </w:instrText>
    </w:r>
    <w:r w:rsidR="00511D75" w:rsidRPr="00C7269B">
      <w:rPr>
        <w:rFonts w:ascii="Times New Roman" w:hAnsi="Times New Roman" w:cs="Times New Roman"/>
        <w:b/>
        <w:bCs/>
        <w:sz w:val="24"/>
        <w:szCs w:val="24"/>
      </w:rPr>
      <w:fldChar w:fldCharType="separate"/>
    </w:r>
    <w:r w:rsidR="000F47C6">
      <w:rPr>
        <w:rFonts w:ascii="Times New Roman" w:hAnsi="Times New Roman" w:cs="Times New Roman"/>
        <w:b/>
        <w:bCs/>
        <w:noProof/>
        <w:sz w:val="24"/>
        <w:szCs w:val="24"/>
      </w:rPr>
      <w:t>4</w:t>
    </w:r>
    <w:r w:rsidR="00511D75" w:rsidRPr="00C7269B">
      <w:rPr>
        <w:rFonts w:ascii="Times New Roman" w:hAnsi="Times New Roman" w:cs="Times New Roman"/>
        <w:b/>
        <w:bCs/>
        <w:sz w:val="24"/>
        <w:szCs w:val="24"/>
      </w:rPr>
      <w:fldChar w:fldCharType="end"/>
    </w:r>
    <w:r w:rsidR="00511D75" w:rsidRPr="00C7269B">
      <w:rPr>
        <w:rFonts w:ascii="Times New Roman" w:hAnsi="Times New Roman" w:cs="Times New Roman"/>
        <w:sz w:val="24"/>
        <w:szCs w:val="24"/>
      </w:rPr>
      <w:t xml:space="preserve"> of </w:t>
    </w:r>
    <w:r w:rsidR="00511D75" w:rsidRPr="00C7269B">
      <w:rPr>
        <w:rFonts w:ascii="Times New Roman" w:hAnsi="Times New Roman" w:cs="Times New Roman"/>
        <w:b/>
        <w:bCs/>
        <w:sz w:val="24"/>
        <w:szCs w:val="24"/>
      </w:rPr>
      <w:fldChar w:fldCharType="begin"/>
    </w:r>
    <w:r w:rsidR="00511D75" w:rsidRPr="00C7269B">
      <w:rPr>
        <w:rFonts w:ascii="Times New Roman" w:hAnsi="Times New Roman" w:cs="Times New Roman"/>
        <w:b/>
        <w:bCs/>
        <w:sz w:val="24"/>
        <w:szCs w:val="24"/>
      </w:rPr>
      <w:instrText xml:space="preserve"> NUMPAGES  </w:instrText>
    </w:r>
    <w:r w:rsidR="00511D75" w:rsidRPr="00C7269B">
      <w:rPr>
        <w:rFonts w:ascii="Times New Roman" w:hAnsi="Times New Roman" w:cs="Times New Roman"/>
        <w:b/>
        <w:bCs/>
        <w:sz w:val="24"/>
        <w:szCs w:val="24"/>
      </w:rPr>
      <w:fldChar w:fldCharType="separate"/>
    </w:r>
    <w:r w:rsidR="000F47C6">
      <w:rPr>
        <w:rFonts w:ascii="Times New Roman" w:hAnsi="Times New Roman" w:cs="Times New Roman"/>
        <w:b/>
        <w:bCs/>
        <w:noProof/>
        <w:sz w:val="24"/>
        <w:szCs w:val="24"/>
      </w:rPr>
      <w:t>13</w:t>
    </w:r>
    <w:r w:rsidR="00511D75" w:rsidRPr="00C7269B">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AE10" w14:textId="77777777" w:rsidR="00461AB2" w:rsidRDefault="00461AB2" w:rsidP="00ED5C84">
      <w:pPr>
        <w:spacing w:after="0" w:line="240" w:lineRule="auto"/>
      </w:pPr>
      <w:r>
        <w:separator/>
      </w:r>
    </w:p>
  </w:footnote>
  <w:footnote w:type="continuationSeparator" w:id="0">
    <w:p w14:paraId="74E5FB13" w14:textId="77777777" w:rsidR="00461AB2" w:rsidRDefault="00461AB2" w:rsidP="00ED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9DD1" w14:textId="4C1332FD" w:rsidR="00051E8A" w:rsidRDefault="0005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6F5A" w14:textId="1797F8FE" w:rsidR="00400487" w:rsidRDefault="00400487" w:rsidP="00400487">
    <w:pPr>
      <w:spacing w:after="0"/>
      <w:rPr>
        <w:rFonts w:ascii="Times New Roman" w:hAnsi="Times New Roman" w:cs="Times New Roman"/>
        <w:b/>
        <w:bCs/>
        <w:szCs w:val="24"/>
      </w:rPr>
    </w:pPr>
  </w:p>
  <w:p w14:paraId="61AFC674" w14:textId="77777777" w:rsidR="003F0CDC" w:rsidRDefault="00400487" w:rsidP="00400487">
    <w:pPr>
      <w:spacing w:after="0"/>
    </w:pPr>
    <w:r>
      <w:rPr>
        <w:rFonts w:ascii="Times New Roman" w:hAnsi="Times New Roman" w:cs="Times New Roman"/>
        <w:b/>
        <w:bCs/>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66B8" w14:textId="25DDE126" w:rsidR="003F0CDC" w:rsidRPr="00952A38" w:rsidRDefault="003F0CDC" w:rsidP="003F0CDC">
    <w:pPr>
      <w:spacing w:after="0"/>
      <w:rPr>
        <w:rFonts w:ascii="Times New Roman" w:hAnsi="Times New Roman" w:cs="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75B"/>
    <w:multiLevelType w:val="hybridMultilevel"/>
    <w:tmpl w:val="1C74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85BFB"/>
    <w:multiLevelType w:val="hybridMultilevel"/>
    <w:tmpl w:val="D088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10A71"/>
    <w:multiLevelType w:val="hybridMultilevel"/>
    <w:tmpl w:val="CA9C5C76"/>
    <w:lvl w:ilvl="0" w:tplc="E326D7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75"/>
    <w:rsid w:val="000201E1"/>
    <w:rsid w:val="00020407"/>
    <w:rsid w:val="00023DBA"/>
    <w:rsid w:val="000344F1"/>
    <w:rsid w:val="00036D80"/>
    <w:rsid w:val="00047CAF"/>
    <w:rsid w:val="00051E8A"/>
    <w:rsid w:val="00052540"/>
    <w:rsid w:val="000651E2"/>
    <w:rsid w:val="000661FB"/>
    <w:rsid w:val="00071F5F"/>
    <w:rsid w:val="00075E00"/>
    <w:rsid w:val="00077DC9"/>
    <w:rsid w:val="000809E4"/>
    <w:rsid w:val="00083B11"/>
    <w:rsid w:val="00090BDC"/>
    <w:rsid w:val="000A4EC8"/>
    <w:rsid w:val="000A60AA"/>
    <w:rsid w:val="000B5220"/>
    <w:rsid w:val="000D496E"/>
    <w:rsid w:val="000E41B7"/>
    <w:rsid w:val="000F21A5"/>
    <w:rsid w:val="000F47C6"/>
    <w:rsid w:val="00131EEE"/>
    <w:rsid w:val="00137A18"/>
    <w:rsid w:val="00146604"/>
    <w:rsid w:val="00170803"/>
    <w:rsid w:val="00194384"/>
    <w:rsid w:val="001A63C3"/>
    <w:rsid w:val="001A7AD2"/>
    <w:rsid w:val="001B2959"/>
    <w:rsid w:val="001E1429"/>
    <w:rsid w:val="001F3543"/>
    <w:rsid w:val="00207567"/>
    <w:rsid w:val="00221E64"/>
    <w:rsid w:val="00253A6A"/>
    <w:rsid w:val="00261C62"/>
    <w:rsid w:val="0029240F"/>
    <w:rsid w:val="00296321"/>
    <w:rsid w:val="0029640F"/>
    <w:rsid w:val="002A60B4"/>
    <w:rsid w:val="002A64A9"/>
    <w:rsid w:val="002A7EAD"/>
    <w:rsid w:val="002B0A88"/>
    <w:rsid w:val="002B2B45"/>
    <w:rsid w:val="002C7CC6"/>
    <w:rsid w:val="002F7E90"/>
    <w:rsid w:val="00305575"/>
    <w:rsid w:val="00321FFE"/>
    <w:rsid w:val="00337DFF"/>
    <w:rsid w:val="003701E3"/>
    <w:rsid w:val="00372F3D"/>
    <w:rsid w:val="003F0CDC"/>
    <w:rsid w:val="003F6C31"/>
    <w:rsid w:val="00400487"/>
    <w:rsid w:val="00433E65"/>
    <w:rsid w:val="00441DEE"/>
    <w:rsid w:val="00443002"/>
    <w:rsid w:val="00447B85"/>
    <w:rsid w:val="00455A01"/>
    <w:rsid w:val="0045688C"/>
    <w:rsid w:val="004570E7"/>
    <w:rsid w:val="00461AB2"/>
    <w:rsid w:val="004721FF"/>
    <w:rsid w:val="00474586"/>
    <w:rsid w:val="00475AA8"/>
    <w:rsid w:val="004A0CFA"/>
    <w:rsid w:val="004B789E"/>
    <w:rsid w:val="004C3D3B"/>
    <w:rsid w:val="004E240E"/>
    <w:rsid w:val="004E7227"/>
    <w:rsid w:val="00501F53"/>
    <w:rsid w:val="0050402E"/>
    <w:rsid w:val="0050590B"/>
    <w:rsid w:val="00510724"/>
    <w:rsid w:val="00511D75"/>
    <w:rsid w:val="00522102"/>
    <w:rsid w:val="00534EB6"/>
    <w:rsid w:val="005504AA"/>
    <w:rsid w:val="00556AD7"/>
    <w:rsid w:val="00557797"/>
    <w:rsid w:val="0057442C"/>
    <w:rsid w:val="00586D8F"/>
    <w:rsid w:val="005A2157"/>
    <w:rsid w:val="005C4E23"/>
    <w:rsid w:val="005C758D"/>
    <w:rsid w:val="005D7285"/>
    <w:rsid w:val="005E3534"/>
    <w:rsid w:val="005E4A9E"/>
    <w:rsid w:val="005F53FC"/>
    <w:rsid w:val="005F5CBB"/>
    <w:rsid w:val="0061625F"/>
    <w:rsid w:val="00634BDE"/>
    <w:rsid w:val="0064022D"/>
    <w:rsid w:val="00646D38"/>
    <w:rsid w:val="0066580E"/>
    <w:rsid w:val="00671BF8"/>
    <w:rsid w:val="00673268"/>
    <w:rsid w:val="00690C30"/>
    <w:rsid w:val="00692403"/>
    <w:rsid w:val="00694414"/>
    <w:rsid w:val="0069642E"/>
    <w:rsid w:val="006E1FF3"/>
    <w:rsid w:val="006E21E2"/>
    <w:rsid w:val="0073445B"/>
    <w:rsid w:val="0078078E"/>
    <w:rsid w:val="00782B36"/>
    <w:rsid w:val="007848EC"/>
    <w:rsid w:val="007A34CB"/>
    <w:rsid w:val="007A47D8"/>
    <w:rsid w:val="007B0EB6"/>
    <w:rsid w:val="007D2B5E"/>
    <w:rsid w:val="007D33B1"/>
    <w:rsid w:val="007D5C37"/>
    <w:rsid w:val="007D7325"/>
    <w:rsid w:val="007E2CBF"/>
    <w:rsid w:val="007E586E"/>
    <w:rsid w:val="0082650F"/>
    <w:rsid w:val="0082717E"/>
    <w:rsid w:val="00834363"/>
    <w:rsid w:val="00843743"/>
    <w:rsid w:val="00862121"/>
    <w:rsid w:val="00862519"/>
    <w:rsid w:val="0087471A"/>
    <w:rsid w:val="00882BBF"/>
    <w:rsid w:val="008C0EA9"/>
    <w:rsid w:val="008C50C6"/>
    <w:rsid w:val="008D2ACB"/>
    <w:rsid w:val="008F3591"/>
    <w:rsid w:val="008F4EC5"/>
    <w:rsid w:val="008F72CB"/>
    <w:rsid w:val="008F7445"/>
    <w:rsid w:val="009116A0"/>
    <w:rsid w:val="0091178C"/>
    <w:rsid w:val="00913FB2"/>
    <w:rsid w:val="009226BA"/>
    <w:rsid w:val="00932315"/>
    <w:rsid w:val="0093592F"/>
    <w:rsid w:val="00936366"/>
    <w:rsid w:val="00936869"/>
    <w:rsid w:val="009514F9"/>
    <w:rsid w:val="00952A38"/>
    <w:rsid w:val="00973AE6"/>
    <w:rsid w:val="0097637F"/>
    <w:rsid w:val="009833A0"/>
    <w:rsid w:val="009842AB"/>
    <w:rsid w:val="00992A21"/>
    <w:rsid w:val="009A5F28"/>
    <w:rsid w:val="009B7393"/>
    <w:rsid w:val="009B7F82"/>
    <w:rsid w:val="009C074F"/>
    <w:rsid w:val="009D2075"/>
    <w:rsid w:val="00A208F6"/>
    <w:rsid w:val="00A44FC6"/>
    <w:rsid w:val="00A53C5B"/>
    <w:rsid w:val="00A75849"/>
    <w:rsid w:val="00A81CC5"/>
    <w:rsid w:val="00A91B0F"/>
    <w:rsid w:val="00A957C9"/>
    <w:rsid w:val="00AA6352"/>
    <w:rsid w:val="00AC1251"/>
    <w:rsid w:val="00AD4D3A"/>
    <w:rsid w:val="00AE7564"/>
    <w:rsid w:val="00B013DF"/>
    <w:rsid w:val="00B033C8"/>
    <w:rsid w:val="00B26B9D"/>
    <w:rsid w:val="00B419B1"/>
    <w:rsid w:val="00B47972"/>
    <w:rsid w:val="00B555D2"/>
    <w:rsid w:val="00B70EAD"/>
    <w:rsid w:val="00B70F55"/>
    <w:rsid w:val="00BC100C"/>
    <w:rsid w:val="00BC4AFE"/>
    <w:rsid w:val="00BC6C1D"/>
    <w:rsid w:val="00BE1E8D"/>
    <w:rsid w:val="00BF497E"/>
    <w:rsid w:val="00C56C07"/>
    <w:rsid w:val="00C5784D"/>
    <w:rsid w:val="00C630E4"/>
    <w:rsid w:val="00C7269B"/>
    <w:rsid w:val="00C84364"/>
    <w:rsid w:val="00C91693"/>
    <w:rsid w:val="00C96088"/>
    <w:rsid w:val="00CA1A4F"/>
    <w:rsid w:val="00CA5205"/>
    <w:rsid w:val="00CA7AB7"/>
    <w:rsid w:val="00CB088C"/>
    <w:rsid w:val="00CB12C7"/>
    <w:rsid w:val="00CB78DA"/>
    <w:rsid w:val="00CD432D"/>
    <w:rsid w:val="00CD7793"/>
    <w:rsid w:val="00CE5AED"/>
    <w:rsid w:val="00D0251B"/>
    <w:rsid w:val="00D161C0"/>
    <w:rsid w:val="00D31C6D"/>
    <w:rsid w:val="00D40B6B"/>
    <w:rsid w:val="00D55095"/>
    <w:rsid w:val="00D579BD"/>
    <w:rsid w:val="00D76D24"/>
    <w:rsid w:val="00D848F4"/>
    <w:rsid w:val="00D862AC"/>
    <w:rsid w:val="00D91189"/>
    <w:rsid w:val="00D95BA9"/>
    <w:rsid w:val="00DA41AA"/>
    <w:rsid w:val="00DA6C20"/>
    <w:rsid w:val="00DE5BBE"/>
    <w:rsid w:val="00DF6CDC"/>
    <w:rsid w:val="00E05003"/>
    <w:rsid w:val="00E10A13"/>
    <w:rsid w:val="00E11C0C"/>
    <w:rsid w:val="00E219C6"/>
    <w:rsid w:val="00E21FF9"/>
    <w:rsid w:val="00E22E7F"/>
    <w:rsid w:val="00E35985"/>
    <w:rsid w:val="00E44518"/>
    <w:rsid w:val="00E47FDB"/>
    <w:rsid w:val="00E74630"/>
    <w:rsid w:val="00E8443F"/>
    <w:rsid w:val="00EA7F15"/>
    <w:rsid w:val="00EB0ED1"/>
    <w:rsid w:val="00ED49D6"/>
    <w:rsid w:val="00ED5C84"/>
    <w:rsid w:val="00EE209B"/>
    <w:rsid w:val="00F07445"/>
    <w:rsid w:val="00F14053"/>
    <w:rsid w:val="00F35EA1"/>
    <w:rsid w:val="00F36D85"/>
    <w:rsid w:val="00F51435"/>
    <w:rsid w:val="00F517F0"/>
    <w:rsid w:val="00F55A37"/>
    <w:rsid w:val="00F647BC"/>
    <w:rsid w:val="00F76AFE"/>
    <w:rsid w:val="00F817CA"/>
    <w:rsid w:val="00F81BA4"/>
    <w:rsid w:val="00FA58DF"/>
    <w:rsid w:val="00FB2FBE"/>
    <w:rsid w:val="00FD2BFB"/>
    <w:rsid w:val="00FD5FAB"/>
    <w:rsid w:val="00FE24DD"/>
    <w:rsid w:val="00F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6834"/>
  <w15:chartTrackingRefBased/>
  <w15:docId w15:val="{9B1AEDA4-EC41-46CD-8EF9-C1F8D9DA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84"/>
  </w:style>
  <w:style w:type="paragraph" w:styleId="Footer">
    <w:name w:val="footer"/>
    <w:basedOn w:val="Normal"/>
    <w:link w:val="FooterChar"/>
    <w:uiPriority w:val="99"/>
    <w:unhideWhenUsed/>
    <w:rsid w:val="00ED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84"/>
  </w:style>
  <w:style w:type="paragraph" w:styleId="ListParagraph">
    <w:name w:val="List Paragraph"/>
    <w:basedOn w:val="Normal"/>
    <w:uiPriority w:val="34"/>
    <w:qFormat/>
    <w:rsid w:val="00A208F6"/>
    <w:pPr>
      <w:ind w:left="720"/>
      <w:contextualSpacing/>
    </w:pPr>
  </w:style>
  <w:style w:type="character" w:styleId="CommentReference">
    <w:name w:val="annotation reference"/>
    <w:basedOn w:val="DefaultParagraphFont"/>
    <w:uiPriority w:val="99"/>
    <w:semiHidden/>
    <w:unhideWhenUsed/>
    <w:rsid w:val="00B70EAD"/>
    <w:rPr>
      <w:sz w:val="16"/>
      <w:szCs w:val="16"/>
    </w:rPr>
  </w:style>
  <w:style w:type="paragraph" w:styleId="CommentText">
    <w:name w:val="annotation text"/>
    <w:basedOn w:val="Normal"/>
    <w:link w:val="CommentTextChar"/>
    <w:uiPriority w:val="99"/>
    <w:semiHidden/>
    <w:unhideWhenUsed/>
    <w:rsid w:val="00B70EAD"/>
    <w:pPr>
      <w:spacing w:line="240" w:lineRule="auto"/>
    </w:pPr>
    <w:rPr>
      <w:sz w:val="20"/>
      <w:szCs w:val="20"/>
    </w:rPr>
  </w:style>
  <w:style w:type="character" w:customStyle="1" w:styleId="CommentTextChar">
    <w:name w:val="Comment Text Char"/>
    <w:basedOn w:val="DefaultParagraphFont"/>
    <w:link w:val="CommentText"/>
    <w:uiPriority w:val="99"/>
    <w:semiHidden/>
    <w:rsid w:val="00B70EAD"/>
    <w:rPr>
      <w:sz w:val="20"/>
      <w:szCs w:val="20"/>
    </w:rPr>
  </w:style>
  <w:style w:type="paragraph" w:styleId="CommentSubject">
    <w:name w:val="annotation subject"/>
    <w:basedOn w:val="CommentText"/>
    <w:next w:val="CommentText"/>
    <w:link w:val="CommentSubjectChar"/>
    <w:uiPriority w:val="99"/>
    <w:semiHidden/>
    <w:unhideWhenUsed/>
    <w:rsid w:val="00B70EAD"/>
    <w:rPr>
      <w:b/>
      <w:bCs/>
    </w:rPr>
  </w:style>
  <w:style w:type="character" w:customStyle="1" w:styleId="CommentSubjectChar">
    <w:name w:val="Comment Subject Char"/>
    <w:basedOn w:val="CommentTextChar"/>
    <w:link w:val="CommentSubject"/>
    <w:uiPriority w:val="99"/>
    <w:semiHidden/>
    <w:rsid w:val="00B70EAD"/>
    <w:rPr>
      <w:b/>
      <w:bCs/>
      <w:sz w:val="20"/>
      <w:szCs w:val="20"/>
    </w:rPr>
  </w:style>
  <w:style w:type="paragraph" w:styleId="BalloonText">
    <w:name w:val="Balloon Text"/>
    <w:basedOn w:val="Normal"/>
    <w:link w:val="BalloonTextChar"/>
    <w:uiPriority w:val="99"/>
    <w:semiHidden/>
    <w:unhideWhenUsed/>
    <w:rsid w:val="00B7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AD"/>
    <w:rPr>
      <w:rFonts w:ascii="Segoe UI" w:hAnsi="Segoe UI" w:cs="Segoe UI"/>
      <w:sz w:val="18"/>
      <w:szCs w:val="18"/>
    </w:rPr>
  </w:style>
  <w:style w:type="paragraph" w:styleId="NoSpacing">
    <w:name w:val="No Spacing"/>
    <w:link w:val="NoSpacingChar"/>
    <w:uiPriority w:val="1"/>
    <w:qFormat/>
    <w:rsid w:val="00F36D85"/>
    <w:pPr>
      <w:spacing w:after="0" w:line="240" w:lineRule="auto"/>
    </w:pPr>
    <w:rPr>
      <w:rFonts w:eastAsiaTheme="minorEastAsia"/>
    </w:rPr>
  </w:style>
  <w:style w:type="character" w:customStyle="1" w:styleId="NoSpacingChar">
    <w:name w:val="No Spacing Char"/>
    <w:basedOn w:val="DefaultParagraphFont"/>
    <w:link w:val="NoSpacing"/>
    <w:uiPriority w:val="1"/>
    <w:rsid w:val="00F36D85"/>
    <w:rPr>
      <w:rFonts w:eastAsiaTheme="minorEastAsia"/>
    </w:rPr>
  </w:style>
  <w:style w:type="paragraph" w:customStyle="1" w:styleId="Default">
    <w:name w:val="Default"/>
    <w:rsid w:val="008F72CB"/>
    <w:pPr>
      <w:autoSpaceDE w:val="0"/>
      <w:autoSpaceDN w:val="0"/>
      <w:adjustRightInd w:val="0"/>
      <w:spacing w:after="0" w:line="240" w:lineRule="auto"/>
    </w:pPr>
    <w:rPr>
      <w:rFonts w:ascii="Arial" w:hAnsi="Arial" w:cs="Arial"/>
      <w:color w:val="000000"/>
      <w:sz w:val="24"/>
      <w:szCs w:val="24"/>
    </w:rPr>
  </w:style>
  <w:style w:type="table" w:styleId="GridTable2">
    <w:name w:val="Grid Table 2"/>
    <w:basedOn w:val="TableNormal"/>
    <w:uiPriority w:val="47"/>
    <w:rsid w:val="00690C3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690C3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6162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7848EC"/>
    <w:rPr>
      <w:color w:val="0563C1" w:themeColor="hyperlink"/>
      <w:u w:val="single"/>
    </w:rPr>
  </w:style>
  <w:style w:type="character" w:styleId="Strong">
    <w:name w:val="Strong"/>
    <w:basedOn w:val="DefaultParagraphFont"/>
    <w:uiPriority w:val="22"/>
    <w:qFormat/>
    <w:rsid w:val="001A7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16228">
      <w:bodyDiv w:val="1"/>
      <w:marLeft w:val="0"/>
      <w:marRight w:val="0"/>
      <w:marTop w:val="0"/>
      <w:marBottom w:val="0"/>
      <w:divBdr>
        <w:top w:val="none" w:sz="0" w:space="0" w:color="auto"/>
        <w:left w:val="none" w:sz="0" w:space="0" w:color="auto"/>
        <w:bottom w:val="none" w:sz="0" w:space="0" w:color="auto"/>
        <w:right w:val="none" w:sz="0" w:space="0" w:color="auto"/>
      </w:divBdr>
    </w:div>
    <w:div w:id="1370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Lescarbeau, Jessica</dc:creator>
  <cp:keywords/>
  <dc:description/>
  <cp:lastModifiedBy>Windows User</cp:lastModifiedBy>
  <cp:revision>2</cp:revision>
  <cp:lastPrinted>2021-09-30T14:51:00Z</cp:lastPrinted>
  <dcterms:created xsi:type="dcterms:W3CDTF">2021-09-30T15:07:00Z</dcterms:created>
  <dcterms:modified xsi:type="dcterms:W3CDTF">2021-09-30T15:07:00Z</dcterms:modified>
</cp:coreProperties>
</file>